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BCE4CB" w14:textId="16BD7FC4" w:rsidR="0001104A" w:rsidRDefault="0001104A">
      <w:pPr>
        <w:pBdr>
          <w:top w:val="nil"/>
          <w:left w:val="nil"/>
          <w:bottom w:val="nil"/>
          <w:right w:val="nil"/>
          <w:between w:val="nil"/>
        </w:pBdr>
        <w:spacing w:line="240" w:lineRule="auto"/>
        <w:jc w:val="center"/>
        <w:rPr>
          <w:rFonts w:ascii="Garamond" w:eastAsia="Garamond" w:hAnsi="Garamond" w:cs="Garamond"/>
          <w:b/>
          <w:sz w:val="24"/>
          <w:szCs w:val="24"/>
        </w:rPr>
      </w:pPr>
      <w:r>
        <w:rPr>
          <w:rFonts w:ascii="Garamond" w:eastAsia="Garamond" w:hAnsi="Garamond" w:cs="Garamond"/>
          <w:b/>
          <w:sz w:val="24"/>
          <w:szCs w:val="24"/>
        </w:rPr>
        <w:t>Robyn Merkel-Walsh MA, CCC-SLP</w:t>
      </w:r>
      <w:r w:rsidR="00FE24AF">
        <w:rPr>
          <w:rFonts w:ascii="Garamond" w:eastAsia="Garamond" w:hAnsi="Garamond" w:cs="Garamond"/>
          <w:b/>
          <w:sz w:val="24"/>
          <w:szCs w:val="24"/>
        </w:rPr>
        <w:t>/COM®</w:t>
      </w:r>
      <w:r w:rsidR="000B6DBC">
        <w:rPr>
          <w:rFonts w:ascii="Garamond" w:eastAsia="Garamond" w:hAnsi="Garamond" w:cs="Garamond"/>
          <w:b/>
          <w:sz w:val="24"/>
          <w:szCs w:val="24"/>
        </w:rPr>
        <w:tab/>
      </w:r>
    </w:p>
    <w:p w14:paraId="35A219D0" w14:textId="7EDB409D" w:rsidR="000A08B6" w:rsidRDefault="000B6DBC">
      <w:pPr>
        <w:pBdr>
          <w:top w:val="nil"/>
          <w:left w:val="nil"/>
          <w:bottom w:val="nil"/>
          <w:right w:val="nil"/>
          <w:between w:val="nil"/>
        </w:pBdr>
        <w:spacing w:line="240" w:lineRule="auto"/>
        <w:jc w:val="center"/>
        <w:rPr>
          <w:rFonts w:ascii="Garamond" w:eastAsia="Garamond" w:hAnsi="Garamond" w:cs="Garamond"/>
          <w:b/>
          <w:sz w:val="24"/>
          <w:szCs w:val="24"/>
        </w:rPr>
      </w:pPr>
      <w:r>
        <w:rPr>
          <w:rFonts w:ascii="Garamond" w:eastAsia="Garamond" w:hAnsi="Garamond" w:cs="Garamond"/>
          <w:b/>
          <w:sz w:val="24"/>
          <w:szCs w:val="24"/>
        </w:rPr>
        <w:t>Infection Control Policy</w:t>
      </w:r>
    </w:p>
    <w:p w14:paraId="3C4AD300" w14:textId="158440C7" w:rsidR="00FE24AF" w:rsidRDefault="00FE24AF">
      <w:pPr>
        <w:pBdr>
          <w:top w:val="nil"/>
          <w:left w:val="nil"/>
          <w:bottom w:val="nil"/>
          <w:right w:val="nil"/>
          <w:between w:val="nil"/>
        </w:pBdr>
        <w:spacing w:line="240" w:lineRule="auto"/>
        <w:jc w:val="center"/>
        <w:rPr>
          <w:rFonts w:ascii="Garamond" w:eastAsia="Garamond" w:hAnsi="Garamond" w:cs="Garamond"/>
          <w:b/>
          <w:sz w:val="24"/>
          <w:szCs w:val="24"/>
        </w:rPr>
      </w:pPr>
      <w:r>
        <w:rPr>
          <w:rFonts w:ascii="Garamond" w:eastAsia="Garamond" w:hAnsi="Garamond" w:cs="Garamond"/>
          <w:b/>
          <w:sz w:val="24"/>
          <w:szCs w:val="24"/>
        </w:rPr>
        <w:t>Updated 6/1/20</w:t>
      </w:r>
    </w:p>
    <w:p w14:paraId="26C500C7" w14:textId="77777777" w:rsidR="0001104A" w:rsidRDefault="0001104A">
      <w:pPr>
        <w:pBdr>
          <w:top w:val="nil"/>
          <w:left w:val="nil"/>
          <w:bottom w:val="nil"/>
          <w:right w:val="nil"/>
          <w:between w:val="nil"/>
        </w:pBdr>
        <w:spacing w:line="240" w:lineRule="auto"/>
        <w:jc w:val="center"/>
        <w:rPr>
          <w:rFonts w:ascii="Garamond" w:eastAsia="Garamond" w:hAnsi="Garamond" w:cs="Garamond"/>
          <w:b/>
          <w:sz w:val="24"/>
          <w:szCs w:val="24"/>
        </w:rPr>
      </w:pPr>
    </w:p>
    <w:p w14:paraId="6EBB9F51" w14:textId="77777777" w:rsidR="000A08B6" w:rsidRPr="0001104A" w:rsidRDefault="000B6DBC">
      <w:pPr>
        <w:pStyle w:val="Heading3"/>
        <w:keepNext w:val="0"/>
        <w:keepLines w:val="0"/>
        <w:pBdr>
          <w:top w:val="nil"/>
          <w:left w:val="nil"/>
          <w:bottom w:val="nil"/>
          <w:right w:val="nil"/>
          <w:between w:val="nil"/>
        </w:pBdr>
        <w:spacing w:before="0" w:after="0" w:line="240" w:lineRule="auto"/>
        <w:rPr>
          <w:rFonts w:ascii="Garamond" w:eastAsia="Garamond" w:hAnsi="Garamond" w:cs="Garamond"/>
          <w:color w:val="000000"/>
          <w:sz w:val="24"/>
          <w:szCs w:val="24"/>
        </w:rPr>
      </w:pPr>
      <w:bookmarkStart w:id="0" w:name="_lnbjxoie3hlj" w:colFirst="0" w:colLast="0"/>
      <w:bookmarkEnd w:id="0"/>
      <w:r w:rsidRPr="0001104A">
        <w:rPr>
          <w:rFonts w:ascii="Garamond" w:eastAsia="Garamond" w:hAnsi="Garamond" w:cs="Garamond"/>
          <w:color w:val="000000"/>
          <w:sz w:val="24"/>
          <w:szCs w:val="24"/>
        </w:rPr>
        <w:t>Infection control is detailed in the American Speech-Language Hearing Association (ASHA) policies and by the Centers for Disease Control (CDC).</w:t>
      </w:r>
    </w:p>
    <w:p w14:paraId="2EDBDC24" w14:textId="77777777" w:rsidR="000A08B6" w:rsidRPr="0001104A" w:rsidRDefault="000A08B6">
      <w:pPr>
        <w:pBdr>
          <w:top w:val="nil"/>
          <w:left w:val="nil"/>
          <w:bottom w:val="nil"/>
          <w:right w:val="nil"/>
          <w:between w:val="nil"/>
        </w:pBdr>
        <w:rPr>
          <w:sz w:val="24"/>
          <w:szCs w:val="24"/>
        </w:rPr>
      </w:pPr>
    </w:p>
    <w:p w14:paraId="43991257" w14:textId="77777777" w:rsidR="000A08B6" w:rsidRPr="0001104A" w:rsidRDefault="000B6DBC">
      <w:pPr>
        <w:pStyle w:val="Heading3"/>
        <w:keepNext w:val="0"/>
        <w:keepLines w:val="0"/>
        <w:pBdr>
          <w:top w:val="nil"/>
          <w:left w:val="nil"/>
          <w:bottom w:val="nil"/>
          <w:right w:val="nil"/>
          <w:between w:val="nil"/>
        </w:pBdr>
        <w:spacing w:before="0" w:after="0" w:line="240" w:lineRule="auto"/>
        <w:rPr>
          <w:rFonts w:ascii="Garamond" w:eastAsia="Garamond" w:hAnsi="Garamond" w:cs="Garamond"/>
          <w:b/>
          <w:color w:val="000000"/>
          <w:sz w:val="24"/>
          <w:szCs w:val="24"/>
          <w:u w:val="single"/>
        </w:rPr>
      </w:pPr>
      <w:bookmarkStart w:id="1" w:name="_4q2j8olnl5yj" w:colFirst="0" w:colLast="0"/>
      <w:bookmarkEnd w:id="1"/>
      <w:r w:rsidRPr="0001104A">
        <w:rPr>
          <w:rFonts w:ascii="Garamond" w:eastAsia="Garamond" w:hAnsi="Garamond" w:cs="Garamond"/>
          <w:b/>
          <w:color w:val="000000"/>
          <w:sz w:val="24"/>
          <w:szCs w:val="24"/>
          <w:u w:val="single"/>
        </w:rPr>
        <w:t>Standard Precautions</w:t>
      </w:r>
    </w:p>
    <w:p w14:paraId="62617576" w14:textId="77777777" w:rsidR="000A08B6" w:rsidRPr="0001104A" w:rsidRDefault="000B6DBC">
      <w:pPr>
        <w:pBdr>
          <w:top w:val="nil"/>
          <w:left w:val="nil"/>
          <w:bottom w:val="nil"/>
          <w:right w:val="nil"/>
          <w:between w:val="nil"/>
        </w:pBdr>
        <w:spacing w:line="240" w:lineRule="auto"/>
        <w:rPr>
          <w:rFonts w:ascii="Garamond" w:eastAsia="Garamond" w:hAnsi="Garamond" w:cs="Garamond"/>
          <w:sz w:val="24"/>
          <w:szCs w:val="24"/>
        </w:rPr>
      </w:pPr>
      <w:r w:rsidRPr="0001104A">
        <w:rPr>
          <w:rFonts w:ascii="Garamond" w:eastAsia="Garamond" w:hAnsi="Garamond" w:cs="Garamond"/>
          <w:sz w:val="24"/>
          <w:szCs w:val="24"/>
        </w:rPr>
        <w:t xml:space="preserve">Standard Precautions used to be called "Universal Precautions" &amp; are the minimum infection prevention practices that apply to all patient care, regardless of suspected or confirmed infection status of the patient, in any setting where healthcare is delivered. The Centers for Disease Control and Prevention (CDC) recommend certain practices for the prevention of </w:t>
      </w:r>
      <w:r w:rsidR="0001104A" w:rsidRPr="0001104A">
        <w:rPr>
          <w:rFonts w:ascii="Garamond" w:eastAsia="Garamond" w:hAnsi="Garamond" w:cs="Garamond"/>
          <w:sz w:val="24"/>
          <w:szCs w:val="24"/>
        </w:rPr>
        <w:t>blood borne</w:t>
      </w:r>
      <w:r w:rsidRPr="0001104A">
        <w:rPr>
          <w:rFonts w:ascii="Garamond" w:eastAsia="Garamond" w:hAnsi="Garamond" w:cs="Garamond"/>
          <w:sz w:val="24"/>
          <w:szCs w:val="24"/>
        </w:rPr>
        <w:t xml:space="preserve"> pathogens. Training on these guidelines is mandated annually for all individuals who are recognized as at-risk to occupational exposure for blood-borne pathogens. </w:t>
      </w:r>
      <w:r w:rsidR="00B7791B">
        <w:rPr>
          <w:rFonts w:ascii="Garamond" w:eastAsia="Garamond" w:hAnsi="Garamond" w:cs="Garamond"/>
          <w:sz w:val="24"/>
          <w:szCs w:val="24"/>
        </w:rPr>
        <w:t xml:space="preserve">This office uses </w:t>
      </w:r>
      <w:r w:rsidRPr="0001104A">
        <w:rPr>
          <w:rFonts w:ascii="Garamond" w:eastAsia="Garamond" w:hAnsi="Garamond" w:cs="Garamond"/>
          <w:sz w:val="24"/>
          <w:szCs w:val="24"/>
        </w:rPr>
        <w:t>Standard Precau</w:t>
      </w:r>
      <w:r w:rsidR="0001104A" w:rsidRPr="0001104A">
        <w:rPr>
          <w:rFonts w:ascii="Garamond" w:eastAsia="Garamond" w:hAnsi="Garamond" w:cs="Garamond"/>
          <w:sz w:val="24"/>
          <w:szCs w:val="24"/>
        </w:rPr>
        <w:t>tions</w:t>
      </w:r>
      <w:r w:rsidRPr="0001104A">
        <w:rPr>
          <w:rFonts w:ascii="Garamond" w:eastAsia="Garamond" w:hAnsi="Garamond" w:cs="Garamond"/>
          <w:sz w:val="24"/>
          <w:szCs w:val="24"/>
        </w:rPr>
        <w:t xml:space="preserve">. These practices are designed to both protect SLPs and prevent SLPs from spreading infections among patients. </w:t>
      </w:r>
    </w:p>
    <w:p w14:paraId="4FE4123F" w14:textId="77777777" w:rsidR="000A08B6" w:rsidRPr="0001104A" w:rsidRDefault="000B6DBC">
      <w:pPr>
        <w:pBdr>
          <w:top w:val="nil"/>
          <w:left w:val="nil"/>
          <w:bottom w:val="nil"/>
          <w:right w:val="nil"/>
          <w:between w:val="nil"/>
        </w:pBdr>
        <w:spacing w:line="240" w:lineRule="auto"/>
        <w:rPr>
          <w:rFonts w:ascii="Garamond" w:eastAsia="Garamond" w:hAnsi="Garamond" w:cs="Garamond"/>
          <w:i/>
          <w:sz w:val="24"/>
          <w:szCs w:val="24"/>
        </w:rPr>
      </w:pPr>
      <w:r w:rsidRPr="0001104A">
        <w:rPr>
          <w:rFonts w:ascii="Garamond" w:eastAsia="Garamond" w:hAnsi="Garamond" w:cs="Garamond"/>
          <w:b/>
          <w:i/>
          <w:sz w:val="24"/>
          <w:szCs w:val="24"/>
        </w:rPr>
        <w:t>Standard Precautions include</w:t>
      </w:r>
      <w:r w:rsidRPr="0001104A">
        <w:rPr>
          <w:rFonts w:ascii="Garamond" w:eastAsia="Garamond" w:hAnsi="Garamond" w:cs="Garamond"/>
          <w:i/>
          <w:sz w:val="24"/>
          <w:szCs w:val="24"/>
        </w:rPr>
        <w:t xml:space="preserve">—Hand hygiene, use of personal protective equipment (e.g., gloves, masks, eyewear), respiratory hygiene/cough etiquette, cleaning &amp; disinfection of instruments, devices, &amp; environmental surfaces, medical waste disposal, &amp; safe disposal of sharps (not applicable at </w:t>
      </w:r>
      <w:r w:rsidR="0001104A">
        <w:rPr>
          <w:rFonts w:ascii="Garamond" w:eastAsia="Garamond" w:hAnsi="Garamond" w:cs="Garamond"/>
          <w:i/>
          <w:sz w:val="24"/>
          <w:szCs w:val="24"/>
        </w:rPr>
        <w:t>this office</w:t>
      </w:r>
      <w:r w:rsidRPr="0001104A">
        <w:rPr>
          <w:rFonts w:ascii="Garamond" w:eastAsia="Garamond" w:hAnsi="Garamond" w:cs="Garamond"/>
          <w:i/>
          <w:sz w:val="24"/>
          <w:szCs w:val="24"/>
        </w:rPr>
        <w:t>).</w:t>
      </w:r>
    </w:p>
    <w:p w14:paraId="7B9CE7AE" w14:textId="77777777" w:rsidR="000A08B6" w:rsidRPr="0001104A" w:rsidRDefault="000A08B6">
      <w:pPr>
        <w:pBdr>
          <w:top w:val="nil"/>
          <w:left w:val="nil"/>
          <w:bottom w:val="nil"/>
          <w:right w:val="nil"/>
          <w:between w:val="nil"/>
        </w:pBdr>
        <w:spacing w:line="240" w:lineRule="auto"/>
        <w:rPr>
          <w:rFonts w:ascii="Garamond" w:eastAsia="Garamond" w:hAnsi="Garamond" w:cs="Garamond"/>
          <w:sz w:val="24"/>
          <w:szCs w:val="24"/>
        </w:rPr>
      </w:pPr>
    </w:p>
    <w:p w14:paraId="4D70F486" w14:textId="77777777" w:rsidR="0001104A" w:rsidRPr="0001104A" w:rsidRDefault="000B6DBC">
      <w:pPr>
        <w:pBdr>
          <w:top w:val="nil"/>
          <w:left w:val="nil"/>
          <w:bottom w:val="nil"/>
          <w:right w:val="nil"/>
          <w:between w:val="nil"/>
        </w:pBdr>
        <w:spacing w:line="240" w:lineRule="auto"/>
        <w:rPr>
          <w:rFonts w:ascii="Garamond" w:eastAsia="Garamond" w:hAnsi="Garamond" w:cs="Garamond"/>
          <w:sz w:val="24"/>
          <w:szCs w:val="24"/>
        </w:rPr>
      </w:pPr>
      <w:r w:rsidRPr="0001104A">
        <w:rPr>
          <w:rFonts w:ascii="Garamond" w:eastAsia="Garamond" w:hAnsi="Garamond" w:cs="Garamond"/>
          <w:sz w:val="24"/>
          <w:szCs w:val="24"/>
        </w:rPr>
        <w:t xml:space="preserve">When Standard Precautions alone cannot prevent transmission, they are supplemented with </w:t>
      </w:r>
      <w:r w:rsidRPr="0001104A">
        <w:rPr>
          <w:rFonts w:ascii="Garamond" w:eastAsia="Garamond" w:hAnsi="Garamond" w:cs="Garamond"/>
          <w:b/>
          <w:sz w:val="24"/>
          <w:szCs w:val="24"/>
        </w:rPr>
        <w:t>Transmission-Based Precautions</w:t>
      </w:r>
      <w:r w:rsidRPr="0001104A">
        <w:rPr>
          <w:rFonts w:ascii="Garamond" w:eastAsia="Garamond" w:hAnsi="Garamond" w:cs="Garamond"/>
          <w:sz w:val="24"/>
          <w:szCs w:val="24"/>
        </w:rPr>
        <w:t xml:space="preserve"> [when patients have diseases that can spread through contact, droplet or airborne routes (e.g., skin contact, sneezing, coughing)] </w:t>
      </w:r>
      <w:r w:rsidR="0001104A" w:rsidRPr="0001104A">
        <w:rPr>
          <w:rFonts w:ascii="Garamond" w:eastAsia="Garamond" w:hAnsi="Garamond" w:cs="Garamond"/>
          <w:sz w:val="24"/>
          <w:szCs w:val="24"/>
        </w:rPr>
        <w:t>to</w:t>
      </w:r>
      <w:r w:rsidRPr="0001104A">
        <w:rPr>
          <w:rFonts w:ascii="Garamond" w:eastAsia="Garamond" w:hAnsi="Garamond" w:cs="Garamond"/>
          <w:sz w:val="24"/>
          <w:szCs w:val="24"/>
        </w:rPr>
        <w:t xml:space="preserve"> the extent possible, this includes </w:t>
      </w:r>
      <w:r w:rsidRPr="0001104A">
        <w:rPr>
          <w:rFonts w:ascii="Garamond" w:eastAsia="Garamond" w:hAnsi="Garamond" w:cs="Garamond"/>
          <w:b/>
          <w:sz w:val="24"/>
          <w:szCs w:val="24"/>
        </w:rPr>
        <w:t>rescheduling SLP care until the patient is no longer infectious</w:t>
      </w:r>
      <w:r w:rsidRPr="0001104A">
        <w:rPr>
          <w:rFonts w:ascii="Garamond" w:eastAsia="Garamond" w:hAnsi="Garamond" w:cs="Garamond"/>
          <w:sz w:val="24"/>
          <w:szCs w:val="24"/>
        </w:rPr>
        <w:t xml:space="preserve">. </w:t>
      </w:r>
      <w:r w:rsidR="0001104A" w:rsidRPr="0001104A">
        <w:rPr>
          <w:rFonts w:ascii="Garamond" w:eastAsia="Garamond" w:hAnsi="Garamond" w:cs="Garamond"/>
          <w:sz w:val="24"/>
          <w:szCs w:val="24"/>
        </w:rPr>
        <w:t>This is found in the patient evaluation and treatment policies.</w:t>
      </w:r>
    </w:p>
    <w:p w14:paraId="01618B54" w14:textId="77777777" w:rsidR="000A08B6" w:rsidRPr="0001104A" w:rsidRDefault="0001104A">
      <w:pPr>
        <w:pBdr>
          <w:top w:val="nil"/>
          <w:left w:val="nil"/>
          <w:bottom w:val="nil"/>
          <w:right w:val="nil"/>
          <w:between w:val="nil"/>
        </w:pBdr>
        <w:spacing w:line="240" w:lineRule="auto"/>
        <w:rPr>
          <w:rFonts w:ascii="Garamond" w:eastAsia="Garamond" w:hAnsi="Garamond" w:cs="Garamond"/>
          <w:b/>
          <w:sz w:val="24"/>
          <w:szCs w:val="24"/>
          <w:u w:val="single"/>
        </w:rPr>
      </w:pPr>
      <w:r w:rsidRPr="0001104A">
        <w:rPr>
          <w:rFonts w:ascii="Garamond" w:eastAsia="Garamond" w:hAnsi="Garamond" w:cs="Garamond"/>
          <w:sz w:val="24"/>
          <w:szCs w:val="24"/>
        </w:rPr>
        <w:t xml:space="preserve"> </w:t>
      </w:r>
    </w:p>
    <w:p w14:paraId="162AD668" w14:textId="77777777" w:rsidR="000A08B6" w:rsidRPr="0001104A" w:rsidRDefault="000B6DBC">
      <w:pPr>
        <w:pBdr>
          <w:top w:val="nil"/>
          <w:left w:val="nil"/>
          <w:bottom w:val="nil"/>
          <w:right w:val="nil"/>
          <w:between w:val="nil"/>
        </w:pBdr>
        <w:spacing w:line="240" w:lineRule="auto"/>
        <w:rPr>
          <w:rFonts w:ascii="Garamond" w:eastAsia="Garamond" w:hAnsi="Garamond" w:cs="Garamond"/>
          <w:b/>
          <w:sz w:val="24"/>
          <w:szCs w:val="24"/>
          <w:u w:val="single"/>
        </w:rPr>
      </w:pPr>
      <w:r w:rsidRPr="0001104A">
        <w:rPr>
          <w:rFonts w:ascii="Garamond" w:eastAsia="Garamond" w:hAnsi="Garamond" w:cs="Garamond"/>
          <w:b/>
          <w:sz w:val="24"/>
          <w:szCs w:val="24"/>
          <w:u w:val="single"/>
        </w:rPr>
        <w:t>Hand Hygiene</w:t>
      </w:r>
    </w:p>
    <w:p w14:paraId="047012CD" w14:textId="77777777" w:rsidR="000A08B6" w:rsidRPr="0001104A" w:rsidRDefault="000B6DBC">
      <w:pPr>
        <w:pBdr>
          <w:top w:val="nil"/>
          <w:left w:val="nil"/>
          <w:bottom w:val="nil"/>
          <w:right w:val="nil"/>
          <w:between w:val="nil"/>
        </w:pBdr>
        <w:spacing w:line="240" w:lineRule="auto"/>
        <w:rPr>
          <w:rFonts w:ascii="Garamond" w:eastAsia="Garamond" w:hAnsi="Garamond" w:cs="Garamond"/>
          <w:sz w:val="24"/>
          <w:szCs w:val="24"/>
        </w:rPr>
      </w:pPr>
      <w:r w:rsidRPr="0001104A">
        <w:rPr>
          <w:rFonts w:ascii="Garamond" w:eastAsia="Garamond" w:hAnsi="Garamond" w:cs="Garamond"/>
          <w:sz w:val="24"/>
          <w:szCs w:val="24"/>
        </w:rPr>
        <w:t>Hand hygiene is the most important measure to prevent the spread of infections among patients and SLPs via education and training. Prior to &amp; during evaluations and therapy sessions:</w:t>
      </w:r>
    </w:p>
    <w:p w14:paraId="5A8DF83B" w14:textId="77777777" w:rsidR="000A08B6" w:rsidRPr="0001104A" w:rsidRDefault="000B6DBC">
      <w:pPr>
        <w:numPr>
          <w:ilvl w:val="0"/>
          <w:numId w:val="1"/>
        </w:numPr>
        <w:pBdr>
          <w:top w:val="nil"/>
          <w:left w:val="nil"/>
          <w:bottom w:val="nil"/>
          <w:right w:val="nil"/>
          <w:between w:val="nil"/>
        </w:pBdr>
        <w:spacing w:line="240" w:lineRule="auto"/>
        <w:ind w:left="360"/>
        <w:rPr>
          <w:rFonts w:ascii="Garamond" w:eastAsia="Garamond" w:hAnsi="Garamond" w:cs="Garamond"/>
          <w:sz w:val="24"/>
          <w:szCs w:val="24"/>
        </w:rPr>
      </w:pPr>
      <w:r w:rsidRPr="0001104A">
        <w:rPr>
          <w:rFonts w:ascii="Garamond" w:eastAsia="Garamond" w:hAnsi="Garamond" w:cs="Garamond"/>
          <w:sz w:val="24"/>
          <w:szCs w:val="24"/>
        </w:rPr>
        <w:t xml:space="preserve">Perform hand hygiene </w:t>
      </w:r>
      <w:r w:rsidR="0001104A" w:rsidRPr="0001104A">
        <w:rPr>
          <w:rFonts w:ascii="Garamond" w:eastAsia="Garamond" w:hAnsi="Garamond" w:cs="Garamond"/>
          <w:sz w:val="24"/>
          <w:szCs w:val="24"/>
        </w:rPr>
        <w:t xml:space="preserve">with soap and </w:t>
      </w:r>
      <w:r w:rsidRPr="0001104A">
        <w:rPr>
          <w:rFonts w:ascii="Garamond" w:eastAsia="Garamond" w:hAnsi="Garamond" w:cs="Garamond"/>
          <w:sz w:val="24"/>
          <w:szCs w:val="24"/>
        </w:rPr>
        <w:t>water for at least 15 seconds on front, back, nail creases, thumbs, &amp; between fingers. After washing, avoid touching faucet handles. Dry hands thoroughly with a paper towel. If soap/water isn’t quickly available, &amp;/or hands are not visibly soiled, an alcohol-based hand rub can also be used</w:t>
      </w:r>
      <w:r w:rsidR="0001104A" w:rsidRPr="0001104A">
        <w:rPr>
          <w:rFonts w:ascii="Garamond" w:eastAsia="Garamond" w:hAnsi="Garamond" w:cs="Garamond"/>
          <w:sz w:val="24"/>
          <w:szCs w:val="24"/>
        </w:rPr>
        <w:t xml:space="preserve"> (this office uses Clorox Bleach-free Hand Sanitizer which is 99.99 % effective)</w:t>
      </w:r>
      <w:r w:rsidRPr="0001104A">
        <w:rPr>
          <w:rFonts w:ascii="Garamond" w:eastAsia="Garamond" w:hAnsi="Garamond" w:cs="Garamond"/>
          <w:sz w:val="24"/>
          <w:szCs w:val="24"/>
        </w:rPr>
        <w:t xml:space="preserve">. Follow the manufacturer’s instructions to thoroughly wet hands &amp; rub vigorously until dry.  </w:t>
      </w:r>
    </w:p>
    <w:p w14:paraId="1378E902" w14:textId="77777777" w:rsidR="000A08B6" w:rsidRPr="0001104A" w:rsidRDefault="000B6DBC">
      <w:pPr>
        <w:numPr>
          <w:ilvl w:val="0"/>
          <w:numId w:val="1"/>
        </w:numPr>
        <w:pBdr>
          <w:top w:val="nil"/>
          <w:left w:val="nil"/>
          <w:bottom w:val="nil"/>
          <w:right w:val="nil"/>
          <w:between w:val="nil"/>
        </w:pBdr>
        <w:spacing w:line="240" w:lineRule="auto"/>
        <w:ind w:left="360"/>
        <w:rPr>
          <w:rFonts w:ascii="Garamond" w:eastAsia="Garamond" w:hAnsi="Garamond" w:cs="Garamond"/>
          <w:sz w:val="24"/>
          <w:szCs w:val="24"/>
        </w:rPr>
      </w:pPr>
      <w:r w:rsidRPr="0001104A">
        <w:rPr>
          <w:rFonts w:ascii="Garamond" w:eastAsia="Garamond" w:hAnsi="Garamond" w:cs="Garamond"/>
          <w:sz w:val="24"/>
          <w:szCs w:val="24"/>
        </w:rPr>
        <w:t xml:space="preserve">Indications for hand hygiene include: when hands are visibly soiled, after barehanded touching of inanimate objects likely to be contaminated by blood, saliva, or respiratory secretions, before and after treating each patient, before donning gloves and immediately after removing gloves. </w:t>
      </w:r>
    </w:p>
    <w:p w14:paraId="208FAD5F" w14:textId="77777777" w:rsidR="000A08B6" w:rsidRDefault="000B6DBC">
      <w:pPr>
        <w:numPr>
          <w:ilvl w:val="0"/>
          <w:numId w:val="2"/>
        </w:numPr>
        <w:pBdr>
          <w:top w:val="nil"/>
          <w:left w:val="nil"/>
          <w:bottom w:val="nil"/>
          <w:right w:val="nil"/>
          <w:between w:val="nil"/>
        </w:pBdr>
        <w:spacing w:line="240" w:lineRule="auto"/>
        <w:ind w:left="360" w:right="-360"/>
        <w:rPr>
          <w:rFonts w:ascii="Garamond" w:eastAsia="Garamond" w:hAnsi="Garamond" w:cs="Garamond"/>
          <w:sz w:val="24"/>
          <w:szCs w:val="24"/>
        </w:rPr>
      </w:pPr>
      <w:r w:rsidRPr="0001104A">
        <w:rPr>
          <w:rFonts w:ascii="Garamond" w:eastAsia="Garamond" w:hAnsi="Garamond" w:cs="Garamond"/>
          <w:sz w:val="24"/>
          <w:szCs w:val="24"/>
        </w:rPr>
        <w:t xml:space="preserve">Keep fingernails short with smooth, filed edges to allow thorough cleaning and prevent glove tears. Use of artificial fingernails is usually not recommended. Do not wear hand or nail jewelry if it makes donning gloves more difficult or compromises the fit and integrity of the glove. </w:t>
      </w:r>
    </w:p>
    <w:p w14:paraId="42FADF77" w14:textId="79B1D3D7" w:rsidR="0001104A" w:rsidRPr="0001104A" w:rsidRDefault="0001104A">
      <w:pPr>
        <w:numPr>
          <w:ilvl w:val="0"/>
          <w:numId w:val="2"/>
        </w:numPr>
        <w:pBdr>
          <w:top w:val="nil"/>
          <w:left w:val="nil"/>
          <w:bottom w:val="nil"/>
          <w:right w:val="nil"/>
          <w:between w:val="nil"/>
        </w:pBdr>
        <w:spacing w:line="240" w:lineRule="auto"/>
        <w:ind w:left="360" w:right="-360"/>
        <w:rPr>
          <w:rFonts w:ascii="Garamond" w:eastAsia="Garamond" w:hAnsi="Garamond" w:cs="Garamond"/>
          <w:sz w:val="24"/>
          <w:szCs w:val="24"/>
        </w:rPr>
      </w:pPr>
      <w:r>
        <w:rPr>
          <w:rFonts w:ascii="Garamond" w:eastAsia="Garamond" w:hAnsi="Garamond" w:cs="Garamond"/>
          <w:sz w:val="24"/>
          <w:szCs w:val="24"/>
        </w:rPr>
        <w:t xml:space="preserve">Clorox Bleach Free Hand Sanitizer should be used throughout the treatment day at any time the patient mouths their hands or comes in contact with secretions or bodily fluids at the treatment table. The spray is to be used by both the </w:t>
      </w:r>
      <w:r w:rsidR="00143C0C">
        <w:rPr>
          <w:rFonts w:ascii="Garamond" w:eastAsia="Garamond" w:hAnsi="Garamond" w:cs="Garamond"/>
          <w:sz w:val="24"/>
          <w:szCs w:val="24"/>
        </w:rPr>
        <w:t>patient</w:t>
      </w:r>
      <w:r>
        <w:rPr>
          <w:rFonts w:ascii="Garamond" w:eastAsia="Garamond" w:hAnsi="Garamond" w:cs="Garamond"/>
          <w:sz w:val="24"/>
          <w:szCs w:val="24"/>
        </w:rPr>
        <w:t xml:space="preserve"> and SLP.</w:t>
      </w:r>
      <w:bookmarkStart w:id="2" w:name="_GoBack"/>
      <w:bookmarkEnd w:id="2"/>
    </w:p>
    <w:p w14:paraId="2D5BBCC9" w14:textId="77777777" w:rsidR="000A08B6" w:rsidRPr="0001104A" w:rsidRDefault="000A08B6">
      <w:pPr>
        <w:pBdr>
          <w:top w:val="nil"/>
          <w:left w:val="nil"/>
          <w:bottom w:val="nil"/>
          <w:right w:val="nil"/>
          <w:between w:val="nil"/>
        </w:pBdr>
        <w:spacing w:line="240" w:lineRule="auto"/>
        <w:ind w:left="-90"/>
        <w:rPr>
          <w:rFonts w:ascii="Garamond" w:eastAsia="Garamond" w:hAnsi="Garamond" w:cs="Garamond"/>
          <w:b/>
          <w:sz w:val="24"/>
          <w:szCs w:val="24"/>
          <w:u w:val="single"/>
        </w:rPr>
      </w:pPr>
    </w:p>
    <w:p w14:paraId="33663BB8" w14:textId="77777777" w:rsidR="000A08B6" w:rsidRPr="0001104A" w:rsidRDefault="000B6DBC">
      <w:pPr>
        <w:pBdr>
          <w:top w:val="nil"/>
          <w:left w:val="nil"/>
          <w:bottom w:val="nil"/>
          <w:right w:val="nil"/>
          <w:between w:val="nil"/>
        </w:pBdr>
        <w:spacing w:line="240" w:lineRule="auto"/>
        <w:rPr>
          <w:rFonts w:ascii="Garamond" w:eastAsia="Garamond" w:hAnsi="Garamond" w:cs="Garamond"/>
          <w:sz w:val="24"/>
          <w:szCs w:val="24"/>
        </w:rPr>
      </w:pPr>
      <w:r w:rsidRPr="0001104A">
        <w:rPr>
          <w:rFonts w:ascii="Garamond" w:eastAsia="Garamond" w:hAnsi="Garamond" w:cs="Garamond"/>
          <w:b/>
          <w:sz w:val="24"/>
          <w:szCs w:val="24"/>
          <w:u w:val="single"/>
        </w:rPr>
        <w:t>Clean &amp; disinfect instruments, devices, &amp; environmental surfaces:</w:t>
      </w:r>
    </w:p>
    <w:p w14:paraId="740DCD5E" w14:textId="2016460F" w:rsidR="000A08B6" w:rsidRPr="0001104A" w:rsidRDefault="000B6DBC">
      <w:pPr>
        <w:numPr>
          <w:ilvl w:val="0"/>
          <w:numId w:val="4"/>
        </w:numPr>
        <w:pBdr>
          <w:top w:val="nil"/>
          <w:left w:val="nil"/>
          <w:bottom w:val="nil"/>
          <w:right w:val="nil"/>
          <w:between w:val="nil"/>
        </w:pBdr>
        <w:spacing w:line="240" w:lineRule="auto"/>
        <w:ind w:left="360"/>
        <w:rPr>
          <w:rFonts w:ascii="Garamond" w:eastAsia="Garamond" w:hAnsi="Garamond" w:cs="Garamond"/>
          <w:sz w:val="24"/>
          <w:szCs w:val="24"/>
        </w:rPr>
      </w:pPr>
      <w:r w:rsidRPr="0001104A">
        <w:rPr>
          <w:rFonts w:ascii="Garamond" w:eastAsia="Garamond" w:hAnsi="Garamond" w:cs="Garamond"/>
          <w:sz w:val="24"/>
          <w:szCs w:val="24"/>
        </w:rPr>
        <w:t>Clean and disinfect clinical contact surfaces with an EPA-registered hospital disinfectant (</w:t>
      </w:r>
      <w:r w:rsidR="0001104A">
        <w:rPr>
          <w:rFonts w:ascii="Garamond" w:eastAsia="Garamond" w:hAnsi="Garamond" w:cs="Garamond"/>
          <w:sz w:val="24"/>
          <w:szCs w:val="24"/>
        </w:rPr>
        <w:t>Pure Green 24, Clorox Hydrogen Peroxide Wipe</w:t>
      </w:r>
      <w:r w:rsidR="00FE24AF">
        <w:rPr>
          <w:rFonts w:ascii="Garamond" w:eastAsia="Garamond" w:hAnsi="Garamond" w:cs="Garamond"/>
          <w:sz w:val="24"/>
          <w:szCs w:val="24"/>
        </w:rPr>
        <w:t xml:space="preserve">s. Lysol, </w:t>
      </w:r>
      <w:r w:rsidR="00F207B2">
        <w:rPr>
          <w:rFonts w:ascii="Garamond" w:eastAsia="Garamond" w:hAnsi="Garamond" w:cs="Garamond"/>
          <w:sz w:val="24"/>
          <w:szCs w:val="24"/>
        </w:rPr>
        <w:t>Metricide</w:t>
      </w:r>
      <w:r w:rsidRPr="0001104A">
        <w:rPr>
          <w:rFonts w:ascii="Garamond" w:eastAsia="Garamond" w:hAnsi="Garamond" w:cs="Garamond"/>
          <w:sz w:val="24"/>
          <w:szCs w:val="24"/>
        </w:rPr>
        <w:t>) after each patient. Use an intermediate-level disinfectant (i.e., tuberculocidal claim</w:t>
      </w:r>
      <w:r w:rsidR="0001104A">
        <w:rPr>
          <w:rFonts w:ascii="Garamond" w:eastAsia="Garamond" w:hAnsi="Garamond" w:cs="Garamond"/>
          <w:sz w:val="24"/>
          <w:szCs w:val="24"/>
        </w:rPr>
        <w:t>, commonly Clorox Bleach product</w:t>
      </w:r>
      <w:r w:rsidRPr="0001104A">
        <w:rPr>
          <w:rFonts w:ascii="Garamond" w:eastAsia="Garamond" w:hAnsi="Garamond" w:cs="Garamond"/>
          <w:sz w:val="24"/>
          <w:szCs w:val="24"/>
        </w:rPr>
        <w:t xml:space="preserve">) if visibly contaminated with blood. </w:t>
      </w:r>
    </w:p>
    <w:p w14:paraId="508C92F2" w14:textId="33605F9D" w:rsidR="000A08B6" w:rsidRPr="0001104A" w:rsidRDefault="000B6DBC">
      <w:pPr>
        <w:numPr>
          <w:ilvl w:val="0"/>
          <w:numId w:val="4"/>
        </w:numPr>
        <w:pBdr>
          <w:top w:val="nil"/>
          <w:left w:val="nil"/>
          <w:bottom w:val="nil"/>
          <w:right w:val="nil"/>
          <w:between w:val="nil"/>
        </w:pBdr>
        <w:spacing w:line="240" w:lineRule="auto"/>
        <w:ind w:left="360"/>
        <w:rPr>
          <w:rFonts w:ascii="Garamond" w:eastAsia="Garamond" w:hAnsi="Garamond" w:cs="Garamond"/>
          <w:sz w:val="24"/>
          <w:szCs w:val="24"/>
        </w:rPr>
      </w:pPr>
      <w:r w:rsidRPr="0001104A">
        <w:rPr>
          <w:rFonts w:ascii="Garamond" w:eastAsia="Garamond" w:hAnsi="Garamond" w:cs="Garamond"/>
          <w:sz w:val="24"/>
          <w:szCs w:val="24"/>
        </w:rPr>
        <w:t>Each client is greeted with a clean table work area. Clients are responsible for purchasing and bringing their own r</w:t>
      </w:r>
      <w:r w:rsidR="0001104A">
        <w:rPr>
          <w:rFonts w:ascii="Garamond" w:eastAsia="Garamond" w:hAnsi="Garamond" w:cs="Garamond"/>
          <w:sz w:val="24"/>
          <w:szCs w:val="24"/>
        </w:rPr>
        <w:t>eusable oral motor tools (e.g. Bite B</w:t>
      </w:r>
      <w:r w:rsidRPr="0001104A">
        <w:rPr>
          <w:rFonts w:ascii="Garamond" w:eastAsia="Garamond" w:hAnsi="Garamond" w:cs="Garamond"/>
          <w:sz w:val="24"/>
          <w:szCs w:val="24"/>
        </w:rPr>
        <w:t>locks</w:t>
      </w:r>
      <w:r w:rsidR="0001104A">
        <w:rPr>
          <w:rFonts w:ascii="Garamond" w:eastAsia="Garamond" w:hAnsi="Garamond" w:cs="Garamond"/>
          <w:sz w:val="24"/>
          <w:szCs w:val="24"/>
        </w:rPr>
        <w:t>, horns etc.</w:t>
      </w:r>
      <w:r w:rsidRPr="0001104A">
        <w:rPr>
          <w:rFonts w:ascii="Garamond" w:eastAsia="Garamond" w:hAnsi="Garamond" w:cs="Garamond"/>
          <w:sz w:val="24"/>
          <w:szCs w:val="24"/>
        </w:rPr>
        <w:t xml:space="preserve">), homework cards, etc. to each session. </w:t>
      </w:r>
      <w:r w:rsidR="0001104A">
        <w:rPr>
          <w:rFonts w:ascii="Garamond" w:eastAsia="Garamond" w:hAnsi="Garamond" w:cs="Garamond"/>
          <w:sz w:val="24"/>
          <w:szCs w:val="24"/>
        </w:rPr>
        <w:t xml:space="preserve">Patients are instructed to carry their tools in a sealed </w:t>
      </w:r>
      <w:r w:rsidR="00FE24AF">
        <w:rPr>
          <w:rFonts w:ascii="Garamond" w:eastAsia="Garamond" w:hAnsi="Garamond" w:cs="Garamond"/>
          <w:sz w:val="24"/>
          <w:szCs w:val="24"/>
        </w:rPr>
        <w:t>Ziploc</w:t>
      </w:r>
      <w:r w:rsidR="0001104A">
        <w:rPr>
          <w:rFonts w:ascii="Garamond" w:eastAsia="Garamond" w:hAnsi="Garamond" w:cs="Garamond"/>
          <w:sz w:val="24"/>
          <w:szCs w:val="24"/>
        </w:rPr>
        <w:t xml:space="preserve"> bag or </w:t>
      </w:r>
      <w:r w:rsidR="00FE24AF">
        <w:rPr>
          <w:rFonts w:ascii="Garamond" w:eastAsia="Garamond" w:hAnsi="Garamond" w:cs="Garamond"/>
          <w:sz w:val="24"/>
          <w:szCs w:val="24"/>
        </w:rPr>
        <w:t>airtight</w:t>
      </w:r>
      <w:r w:rsidR="0001104A">
        <w:rPr>
          <w:rFonts w:ascii="Garamond" w:eastAsia="Garamond" w:hAnsi="Garamond" w:cs="Garamond"/>
          <w:sz w:val="24"/>
          <w:szCs w:val="24"/>
        </w:rPr>
        <w:t xml:space="preserve"> plastic container as well as </w:t>
      </w:r>
      <w:r w:rsidR="0001104A" w:rsidRPr="0001104A">
        <w:rPr>
          <w:rFonts w:ascii="Garamond" w:eastAsia="Garamond" w:hAnsi="Garamond" w:cs="Garamond"/>
          <w:sz w:val="24"/>
          <w:szCs w:val="24"/>
        </w:rPr>
        <w:t>dirty</w:t>
      </w:r>
      <w:r w:rsidRPr="0001104A">
        <w:rPr>
          <w:rFonts w:ascii="Garamond" w:eastAsia="Garamond" w:hAnsi="Garamond" w:cs="Garamond"/>
          <w:sz w:val="24"/>
          <w:szCs w:val="24"/>
        </w:rPr>
        <w:t xml:space="preserve"> bags inside to carry</w:t>
      </w:r>
      <w:r w:rsidR="0001104A">
        <w:rPr>
          <w:rFonts w:ascii="Garamond" w:eastAsia="Garamond" w:hAnsi="Garamond" w:cs="Garamond"/>
          <w:sz w:val="24"/>
          <w:szCs w:val="24"/>
        </w:rPr>
        <w:t xml:space="preserve"> used tools home in a safe container</w:t>
      </w:r>
      <w:r w:rsidRPr="0001104A">
        <w:rPr>
          <w:rFonts w:ascii="Garamond" w:eastAsia="Garamond" w:hAnsi="Garamond" w:cs="Garamond"/>
          <w:sz w:val="24"/>
          <w:szCs w:val="24"/>
        </w:rPr>
        <w:t xml:space="preserve">. </w:t>
      </w:r>
      <w:r w:rsidR="0001104A">
        <w:rPr>
          <w:rFonts w:ascii="Garamond" w:eastAsia="Garamond" w:hAnsi="Garamond" w:cs="Garamond"/>
          <w:sz w:val="24"/>
          <w:szCs w:val="24"/>
        </w:rPr>
        <w:t xml:space="preserve"> </w:t>
      </w:r>
      <w:r w:rsidRPr="0001104A">
        <w:rPr>
          <w:rFonts w:ascii="Garamond" w:eastAsia="Garamond" w:hAnsi="Garamond" w:cs="Garamond"/>
          <w:sz w:val="24"/>
          <w:szCs w:val="24"/>
        </w:rPr>
        <w:t xml:space="preserve"> The client’s own dirtied oral motor tools are returned to his/her dirty bag for home cleaning.</w:t>
      </w:r>
      <w:r w:rsidR="0001104A">
        <w:rPr>
          <w:rFonts w:ascii="Garamond" w:eastAsia="Garamond" w:hAnsi="Garamond" w:cs="Garamond"/>
          <w:sz w:val="24"/>
          <w:szCs w:val="24"/>
        </w:rPr>
        <w:t xml:space="preserve"> Patients are instructed to use an appropriate EPA germicidal (PureGreen 24 </w:t>
      </w:r>
      <w:r w:rsidR="00F207B2">
        <w:rPr>
          <w:rFonts w:ascii="Garamond" w:eastAsia="Garamond" w:hAnsi="Garamond" w:cs="Garamond"/>
          <w:sz w:val="24"/>
          <w:szCs w:val="24"/>
        </w:rPr>
        <w:t xml:space="preserve"> </w:t>
      </w:r>
      <w:r w:rsidR="0001104A">
        <w:rPr>
          <w:rFonts w:ascii="Garamond" w:eastAsia="Garamond" w:hAnsi="Garamond" w:cs="Garamond"/>
          <w:sz w:val="24"/>
          <w:szCs w:val="24"/>
        </w:rPr>
        <w:t xml:space="preserve">or Clorox Hydrogen Peroxide cleaner), allow to sit in soaked product for ten minutes, wash with dish soap and hot water, rinse thoroughly and then allow to air dry until fully dry before placing back in the clean receptacle to avoid mold, fungus and/or recontamination. </w:t>
      </w:r>
    </w:p>
    <w:p w14:paraId="3BEE3B3C" w14:textId="77777777" w:rsidR="000A08B6" w:rsidRPr="0001104A" w:rsidRDefault="000B6DBC">
      <w:pPr>
        <w:numPr>
          <w:ilvl w:val="0"/>
          <w:numId w:val="4"/>
        </w:numPr>
        <w:pBdr>
          <w:top w:val="nil"/>
          <w:left w:val="nil"/>
          <w:bottom w:val="nil"/>
          <w:right w:val="nil"/>
          <w:between w:val="nil"/>
        </w:pBdr>
        <w:spacing w:line="240" w:lineRule="auto"/>
        <w:ind w:left="360"/>
        <w:rPr>
          <w:rFonts w:ascii="Garamond" w:eastAsia="Garamond" w:hAnsi="Garamond" w:cs="Garamond"/>
          <w:sz w:val="24"/>
          <w:szCs w:val="24"/>
        </w:rPr>
      </w:pPr>
      <w:r w:rsidRPr="0001104A">
        <w:rPr>
          <w:rFonts w:ascii="Garamond" w:eastAsia="Garamond" w:hAnsi="Garamond" w:cs="Garamond"/>
          <w:sz w:val="24"/>
          <w:szCs w:val="24"/>
        </w:rPr>
        <w:lastRenderedPageBreak/>
        <w:t>Any reusable oral</w:t>
      </w:r>
      <w:r w:rsidR="0001104A">
        <w:rPr>
          <w:rFonts w:ascii="Garamond" w:eastAsia="Garamond" w:hAnsi="Garamond" w:cs="Garamond"/>
          <w:sz w:val="24"/>
          <w:szCs w:val="24"/>
        </w:rPr>
        <w:t xml:space="preserve"> feeding/ OMT/OPT/</w:t>
      </w:r>
      <w:r w:rsidRPr="0001104A">
        <w:rPr>
          <w:rFonts w:ascii="Garamond" w:eastAsia="Garamond" w:hAnsi="Garamond" w:cs="Garamond"/>
          <w:sz w:val="24"/>
          <w:szCs w:val="24"/>
        </w:rPr>
        <w:t xml:space="preserve"> swallowing tools </w:t>
      </w:r>
      <w:r w:rsidR="0001104A">
        <w:rPr>
          <w:rFonts w:ascii="Garamond" w:eastAsia="Garamond" w:hAnsi="Garamond" w:cs="Garamond"/>
          <w:sz w:val="24"/>
          <w:szCs w:val="24"/>
        </w:rPr>
        <w:t xml:space="preserve">for evaluations only </w:t>
      </w:r>
      <w:r w:rsidRPr="0001104A">
        <w:rPr>
          <w:rFonts w:ascii="Garamond" w:eastAsia="Garamond" w:hAnsi="Garamond" w:cs="Garamond"/>
          <w:sz w:val="24"/>
          <w:szCs w:val="24"/>
        </w:rPr>
        <w:t>are cleaned and reprocessed/disinfected appropriately before use on another patient by using cold sterilization w/</w:t>
      </w:r>
      <w:r w:rsidR="00F207B2">
        <w:rPr>
          <w:rFonts w:ascii="Garamond" w:eastAsia="Garamond" w:hAnsi="Garamond" w:cs="Garamond"/>
          <w:sz w:val="24"/>
          <w:szCs w:val="24"/>
        </w:rPr>
        <w:t>Metricide</w:t>
      </w:r>
      <w:r w:rsidRPr="0001104A">
        <w:rPr>
          <w:rFonts w:ascii="Garamond" w:eastAsia="Garamond" w:hAnsi="Garamond" w:cs="Garamond"/>
          <w:sz w:val="24"/>
          <w:szCs w:val="24"/>
        </w:rPr>
        <w:t xml:space="preserve"> according to </w:t>
      </w:r>
      <w:r w:rsidR="00F207B2">
        <w:rPr>
          <w:rFonts w:ascii="Garamond" w:eastAsia="Garamond" w:hAnsi="Garamond" w:cs="Garamond"/>
          <w:sz w:val="24"/>
          <w:szCs w:val="24"/>
        </w:rPr>
        <w:t>the</w:t>
      </w:r>
      <w:r w:rsidRPr="0001104A">
        <w:rPr>
          <w:rFonts w:ascii="Garamond" w:eastAsia="Garamond" w:hAnsi="Garamond" w:cs="Garamond"/>
          <w:sz w:val="24"/>
          <w:szCs w:val="24"/>
        </w:rPr>
        <w:t xml:space="preserve"> directions. </w:t>
      </w:r>
      <w:r w:rsidR="0001104A">
        <w:rPr>
          <w:rFonts w:ascii="Garamond" w:eastAsia="Garamond" w:hAnsi="Garamond" w:cs="Garamond"/>
          <w:sz w:val="24"/>
          <w:szCs w:val="24"/>
        </w:rPr>
        <w:t xml:space="preserve">After </w:t>
      </w:r>
      <w:r w:rsidR="00F207B2">
        <w:rPr>
          <w:rFonts w:ascii="Garamond" w:eastAsia="Garamond" w:hAnsi="Garamond" w:cs="Garamond"/>
          <w:sz w:val="24"/>
          <w:szCs w:val="24"/>
        </w:rPr>
        <w:t xml:space="preserve">soaking </w:t>
      </w:r>
      <w:r w:rsidR="0001104A">
        <w:rPr>
          <w:rFonts w:ascii="Garamond" w:eastAsia="Garamond" w:hAnsi="Garamond" w:cs="Garamond"/>
          <w:sz w:val="24"/>
          <w:szCs w:val="24"/>
        </w:rPr>
        <w:t xml:space="preserve">as directed, the </w:t>
      </w:r>
      <w:r w:rsidRPr="0001104A">
        <w:rPr>
          <w:rFonts w:ascii="Garamond" w:eastAsia="Garamond" w:hAnsi="Garamond" w:cs="Garamond"/>
          <w:sz w:val="24"/>
          <w:szCs w:val="24"/>
        </w:rPr>
        <w:t xml:space="preserve">non-disposable oral motor tools are washed w/anti-bacterial dishwashing soap &amp; very hot water. These tools are placed </w:t>
      </w:r>
      <w:r w:rsidR="0001104A">
        <w:rPr>
          <w:rFonts w:ascii="Garamond" w:eastAsia="Garamond" w:hAnsi="Garamond" w:cs="Garamond"/>
          <w:sz w:val="24"/>
          <w:szCs w:val="24"/>
        </w:rPr>
        <w:t xml:space="preserve">on paper towels within a plastic bin to </w:t>
      </w:r>
      <w:r w:rsidRPr="0001104A">
        <w:rPr>
          <w:rFonts w:ascii="Garamond" w:eastAsia="Garamond" w:hAnsi="Garamond" w:cs="Garamond"/>
          <w:sz w:val="24"/>
          <w:szCs w:val="24"/>
        </w:rPr>
        <w:t xml:space="preserve">dry. </w:t>
      </w:r>
      <w:r w:rsidR="0001104A">
        <w:rPr>
          <w:rFonts w:ascii="Garamond" w:eastAsia="Garamond" w:hAnsi="Garamond" w:cs="Garamond"/>
          <w:sz w:val="24"/>
          <w:szCs w:val="24"/>
        </w:rPr>
        <w:t xml:space="preserve"> </w:t>
      </w:r>
      <w:r w:rsidRPr="0001104A">
        <w:rPr>
          <w:rFonts w:ascii="Garamond" w:eastAsia="Garamond" w:hAnsi="Garamond" w:cs="Garamond"/>
          <w:sz w:val="24"/>
          <w:szCs w:val="24"/>
        </w:rPr>
        <w:t xml:space="preserve"> Once dry, they can be </w:t>
      </w:r>
      <w:r w:rsidR="0001104A">
        <w:rPr>
          <w:rFonts w:ascii="Garamond" w:eastAsia="Garamond" w:hAnsi="Garamond" w:cs="Garamond"/>
          <w:sz w:val="24"/>
          <w:szCs w:val="24"/>
        </w:rPr>
        <w:t xml:space="preserve">stored in a sealed plastic container and </w:t>
      </w:r>
      <w:r w:rsidRPr="0001104A">
        <w:rPr>
          <w:rFonts w:ascii="Garamond" w:eastAsia="Garamond" w:hAnsi="Garamond" w:cs="Garamond"/>
          <w:sz w:val="24"/>
          <w:szCs w:val="24"/>
        </w:rPr>
        <w:t xml:space="preserve">used safely. </w:t>
      </w:r>
      <w:r w:rsidR="0001104A">
        <w:rPr>
          <w:rFonts w:ascii="Garamond" w:eastAsia="Garamond" w:hAnsi="Garamond" w:cs="Garamond"/>
          <w:sz w:val="24"/>
          <w:szCs w:val="24"/>
        </w:rPr>
        <w:t>Quite often the therapist re-washes the tools the day of the evaluation to ensure safety.</w:t>
      </w:r>
    </w:p>
    <w:p w14:paraId="3D634729" w14:textId="77777777" w:rsidR="000A08B6" w:rsidRPr="0001104A" w:rsidRDefault="000B6DBC">
      <w:pPr>
        <w:numPr>
          <w:ilvl w:val="0"/>
          <w:numId w:val="4"/>
        </w:numPr>
        <w:pBdr>
          <w:top w:val="nil"/>
          <w:left w:val="nil"/>
          <w:bottom w:val="nil"/>
          <w:right w:val="nil"/>
          <w:between w:val="nil"/>
        </w:pBdr>
        <w:spacing w:line="240" w:lineRule="auto"/>
        <w:ind w:left="360"/>
        <w:rPr>
          <w:rFonts w:ascii="Garamond" w:eastAsia="Garamond" w:hAnsi="Garamond" w:cs="Garamond"/>
          <w:sz w:val="24"/>
          <w:szCs w:val="24"/>
        </w:rPr>
      </w:pPr>
      <w:r w:rsidRPr="0001104A">
        <w:rPr>
          <w:rFonts w:ascii="Garamond" w:eastAsia="Garamond" w:hAnsi="Garamond" w:cs="Garamond"/>
          <w:sz w:val="24"/>
          <w:szCs w:val="24"/>
        </w:rPr>
        <w:t xml:space="preserve">Single use items (e.g. tongue depressors, straws) are disposed of w/o touching other surfaces before disposal or returned to each client’s dirty bag for home cleaning &amp; use. </w:t>
      </w:r>
      <w:r w:rsidR="0001104A">
        <w:rPr>
          <w:rFonts w:ascii="Garamond" w:eastAsia="Garamond" w:hAnsi="Garamond" w:cs="Garamond"/>
          <w:sz w:val="24"/>
          <w:szCs w:val="24"/>
        </w:rPr>
        <w:t xml:space="preserve"> </w:t>
      </w:r>
    </w:p>
    <w:p w14:paraId="24ADCBFC" w14:textId="77777777" w:rsidR="000A08B6" w:rsidRPr="0001104A" w:rsidRDefault="000A08B6">
      <w:pPr>
        <w:pBdr>
          <w:top w:val="nil"/>
          <w:left w:val="nil"/>
          <w:bottom w:val="nil"/>
          <w:right w:val="nil"/>
          <w:between w:val="nil"/>
        </w:pBdr>
        <w:spacing w:line="240" w:lineRule="auto"/>
        <w:ind w:left="-90"/>
        <w:rPr>
          <w:rFonts w:ascii="Garamond" w:eastAsia="Garamond" w:hAnsi="Garamond" w:cs="Garamond"/>
          <w:b/>
          <w:sz w:val="24"/>
          <w:szCs w:val="24"/>
          <w:u w:val="single"/>
        </w:rPr>
      </w:pPr>
    </w:p>
    <w:p w14:paraId="3A773F17" w14:textId="77777777" w:rsidR="000A08B6" w:rsidRPr="0001104A" w:rsidRDefault="000B6DBC">
      <w:pPr>
        <w:pBdr>
          <w:top w:val="nil"/>
          <w:left w:val="nil"/>
          <w:bottom w:val="nil"/>
          <w:right w:val="nil"/>
          <w:between w:val="nil"/>
        </w:pBdr>
        <w:spacing w:line="240" w:lineRule="auto"/>
        <w:ind w:left="-90"/>
        <w:rPr>
          <w:rFonts w:ascii="Garamond" w:eastAsia="Garamond" w:hAnsi="Garamond" w:cs="Garamond"/>
          <w:sz w:val="24"/>
          <w:szCs w:val="24"/>
        </w:rPr>
      </w:pPr>
      <w:r w:rsidRPr="0001104A">
        <w:rPr>
          <w:rFonts w:ascii="Garamond" w:eastAsia="Garamond" w:hAnsi="Garamond" w:cs="Garamond"/>
          <w:b/>
          <w:sz w:val="24"/>
          <w:szCs w:val="24"/>
          <w:u w:val="single"/>
        </w:rPr>
        <w:t>Personal Protective Equipment:</w:t>
      </w:r>
    </w:p>
    <w:p w14:paraId="0BBC2635" w14:textId="77777777" w:rsidR="000A08B6" w:rsidRPr="0001104A" w:rsidRDefault="000B6DBC">
      <w:pPr>
        <w:pBdr>
          <w:top w:val="nil"/>
          <w:left w:val="nil"/>
          <w:bottom w:val="nil"/>
          <w:right w:val="nil"/>
          <w:between w:val="nil"/>
        </w:pBdr>
        <w:spacing w:line="240" w:lineRule="auto"/>
        <w:ind w:left="-90"/>
        <w:rPr>
          <w:rFonts w:ascii="Garamond" w:eastAsia="Garamond" w:hAnsi="Garamond" w:cs="Garamond"/>
          <w:sz w:val="24"/>
          <w:szCs w:val="24"/>
        </w:rPr>
      </w:pPr>
      <w:r w:rsidRPr="0001104A">
        <w:rPr>
          <w:rFonts w:ascii="Garamond" w:eastAsia="Garamond" w:hAnsi="Garamond" w:cs="Garamond"/>
          <w:sz w:val="24"/>
          <w:szCs w:val="24"/>
        </w:rPr>
        <w:t>A.   Masks, Protective Eyewear, and Face Shields</w:t>
      </w:r>
    </w:p>
    <w:p w14:paraId="4C12725B" w14:textId="77777777" w:rsidR="000A08B6" w:rsidRPr="0001104A" w:rsidRDefault="000B6DBC">
      <w:pPr>
        <w:pBdr>
          <w:top w:val="nil"/>
          <w:left w:val="nil"/>
          <w:bottom w:val="nil"/>
          <w:right w:val="nil"/>
          <w:between w:val="nil"/>
        </w:pBdr>
        <w:spacing w:line="240" w:lineRule="auto"/>
        <w:rPr>
          <w:rFonts w:ascii="Garamond" w:eastAsia="Garamond" w:hAnsi="Garamond" w:cs="Garamond"/>
          <w:sz w:val="24"/>
          <w:szCs w:val="24"/>
        </w:rPr>
      </w:pPr>
      <w:r w:rsidRPr="0001104A">
        <w:rPr>
          <w:rFonts w:ascii="Garamond" w:eastAsia="Garamond" w:hAnsi="Garamond" w:cs="Garamond"/>
          <w:sz w:val="24"/>
          <w:szCs w:val="24"/>
        </w:rPr>
        <w:t>Wear eye protection with solid side shields or a face shield to protect mucous membranes of the eyes, nose, and mouth during procedures likely to generate splashing or spattering of blood or other body fluids. Change masks between patients or during patient treatment if the mask becomes wet. Clean eye protection with soap and water, or if visibly soiled, clean and disinfect reusable facial protective equipment (e.g., clinician and patient protective eyewear or face shields) between patients. Remove barrier protection, including gloves, mask, &amp;/or eyewear before departing work area (e.g., patient care). Surgical masks may be worn, if the SLP may transmit/receive an URI to/from the client, but only briefly since most of the therapy treatment requires the client to imitate facial &amp; mouth movements. Masks are disposed of in a trash can.</w:t>
      </w:r>
    </w:p>
    <w:p w14:paraId="7AB9E240" w14:textId="77777777" w:rsidR="000A08B6" w:rsidRPr="0001104A" w:rsidRDefault="000B6DBC">
      <w:pPr>
        <w:numPr>
          <w:ilvl w:val="0"/>
          <w:numId w:val="3"/>
        </w:numPr>
        <w:pBdr>
          <w:top w:val="nil"/>
          <w:left w:val="nil"/>
          <w:bottom w:val="nil"/>
          <w:right w:val="nil"/>
          <w:between w:val="nil"/>
        </w:pBdr>
        <w:spacing w:line="240" w:lineRule="auto"/>
        <w:ind w:left="270"/>
        <w:rPr>
          <w:rFonts w:ascii="Garamond" w:eastAsia="Garamond" w:hAnsi="Garamond" w:cs="Garamond"/>
          <w:sz w:val="24"/>
          <w:szCs w:val="24"/>
        </w:rPr>
      </w:pPr>
      <w:r w:rsidRPr="0001104A">
        <w:rPr>
          <w:rFonts w:ascii="Garamond" w:eastAsia="Garamond" w:hAnsi="Garamond" w:cs="Garamond"/>
          <w:sz w:val="24"/>
          <w:szCs w:val="24"/>
        </w:rPr>
        <w:t>Gloves</w:t>
      </w:r>
    </w:p>
    <w:p w14:paraId="48299F3F" w14:textId="77777777" w:rsidR="000A08B6" w:rsidRPr="0001104A" w:rsidRDefault="000B6DBC">
      <w:pPr>
        <w:pBdr>
          <w:top w:val="nil"/>
          <w:left w:val="nil"/>
          <w:bottom w:val="nil"/>
          <w:right w:val="nil"/>
          <w:between w:val="nil"/>
        </w:pBdr>
        <w:spacing w:line="240" w:lineRule="auto"/>
        <w:rPr>
          <w:rFonts w:ascii="Garamond" w:eastAsia="Garamond" w:hAnsi="Garamond" w:cs="Garamond"/>
          <w:sz w:val="24"/>
          <w:szCs w:val="24"/>
        </w:rPr>
      </w:pPr>
      <w:r w:rsidRPr="0001104A">
        <w:rPr>
          <w:rFonts w:ascii="Garamond" w:eastAsia="Garamond" w:hAnsi="Garamond" w:cs="Garamond"/>
          <w:sz w:val="24"/>
          <w:szCs w:val="24"/>
        </w:rPr>
        <w:t>Wear non-latex medical gloves when a potential exists for contacting blood, saliva, or mucous membranes. Wear a new pair of medical gloves for each patient, remove them promptly after use, and wash hands immediately to avoid transfer of microorganisms to other patients or environments. Remove gloves that are torn, cut, or punctured as soon as feasible and wash hands before re</w:t>
      </w:r>
      <w:r w:rsidR="00B7791B">
        <w:rPr>
          <w:rFonts w:ascii="Garamond" w:eastAsia="Garamond" w:hAnsi="Garamond" w:cs="Garamond"/>
          <w:sz w:val="24"/>
          <w:szCs w:val="24"/>
        </w:rPr>
        <w:t>-</w:t>
      </w:r>
      <w:r w:rsidRPr="0001104A">
        <w:rPr>
          <w:rFonts w:ascii="Garamond" w:eastAsia="Garamond" w:hAnsi="Garamond" w:cs="Garamond"/>
          <w:sz w:val="24"/>
          <w:szCs w:val="24"/>
        </w:rPr>
        <w:t>gloving. Do not wash examination gloves before use or wash, disinfect, or sterilize gloves for reuse. Once gloves are removed carefully, they are thrown away in the trash can.</w:t>
      </w:r>
    </w:p>
    <w:p w14:paraId="7FCF003C" w14:textId="77777777" w:rsidR="000A08B6" w:rsidRPr="0001104A" w:rsidRDefault="000A08B6">
      <w:pPr>
        <w:pBdr>
          <w:top w:val="nil"/>
          <w:left w:val="nil"/>
          <w:bottom w:val="nil"/>
          <w:right w:val="nil"/>
          <w:between w:val="nil"/>
        </w:pBdr>
        <w:spacing w:line="240" w:lineRule="auto"/>
        <w:rPr>
          <w:rFonts w:ascii="Garamond" w:eastAsia="Garamond" w:hAnsi="Garamond" w:cs="Garamond"/>
          <w:b/>
          <w:sz w:val="24"/>
          <w:szCs w:val="24"/>
          <w:u w:val="single"/>
        </w:rPr>
      </w:pPr>
    </w:p>
    <w:p w14:paraId="43490185" w14:textId="77777777" w:rsidR="000A08B6" w:rsidRPr="0001104A" w:rsidRDefault="000B6DBC">
      <w:pPr>
        <w:pBdr>
          <w:top w:val="nil"/>
          <w:left w:val="nil"/>
          <w:bottom w:val="nil"/>
          <w:right w:val="nil"/>
          <w:between w:val="nil"/>
        </w:pBdr>
        <w:spacing w:line="240" w:lineRule="auto"/>
        <w:rPr>
          <w:rFonts w:ascii="Garamond" w:eastAsia="Garamond" w:hAnsi="Garamond" w:cs="Garamond"/>
          <w:b/>
          <w:sz w:val="24"/>
          <w:szCs w:val="24"/>
          <w:u w:val="single"/>
        </w:rPr>
      </w:pPr>
      <w:r w:rsidRPr="0001104A">
        <w:rPr>
          <w:rFonts w:ascii="Garamond" w:eastAsia="Garamond" w:hAnsi="Garamond" w:cs="Garamond"/>
          <w:b/>
          <w:sz w:val="24"/>
          <w:szCs w:val="24"/>
          <w:u w:val="single"/>
        </w:rPr>
        <w:t>Respiratory Hygiene/ Cough Etiquette:</w:t>
      </w:r>
    </w:p>
    <w:p w14:paraId="62CC31BE" w14:textId="77777777" w:rsidR="000A08B6" w:rsidRPr="00B7791B" w:rsidRDefault="0001104A">
      <w:pPr>
        <w:pBdr>
          <w:top w:val="nil"/>
          <w:left w:val="nil"/>
          <w:bottom w:val="nil"/>
          <w:right w:val="nil"/>
          <w:between w:val="nil"/>
        </w:pBdr>
        <w:spacing w:line="240" w:lineRule="auto"/>
        <w:rPr>
          <w:rFonts w:ascii="Garamond" w:eastAsia="Garamond" w:hAnsi="Garamond" w:cs="Garamond"/>
          <w:sz w:val="24"/>
          <w:szCs w:val="24"/>
        </w:rPr>
      </w:pPr>
      <w:r w:rsidRPr="00B7791B">
        <w:rPr>
          <w:rFonts w:ascii="Garamond" w:eastAsia="Garamond" w:hAnsi="Garamond" w:cs="Garamond"/>
          <w:sz w:val="24"/>
          <w:szCs w:val="24"/>
        </w:rPr>
        <w:t>Patients are told clearly they may not attend therapy if they are ill, including the common cold. On occasion some patients arrive ill. If this occurs</w:t>
      </w:r>
      <w:r w:rsidR="00B7791B" w:rsidRPr="00B7791B">
        <w:rPr>
          <w:rFonts w:ascii="Garamond" w:eastAsia="Garamond" w:hAnsi="Garamond" w:cs="Garamond"/>
          <w:sz w:val="24"/>
          <w:szCs w:val="24"/>
        </w:rPr>
        <w:t>, instructions</w:t>
      </w:r>
      <w:r w:rsidR="000B6DBC" w:rsidRPr="00B7791B">
        <w:rPr>
          <w:rFonts w:ascii="Garamond" w:eastAsia="Garamond" w:hAnsi="Garamond" w:cs="Garamond"/>
          <w:sz w:val="24"/>
          <w:szCs w:val="24"/>
        </w:rPr>
        <w:t xml:space="preserve"> to patients with symptoms of respiratory infection to:</w:t>
      </w:r>
    </w:p>
    <w:p w14:paraId="4E9D2B7A" w14:textId="77777777" w:rsidR="000A08B6" w:rsidRPr="00B7791B" w:rsidRDefault="000B6DBC">
      <w:pPr>
        <w:numPr>
          <w:ilvl w:val="0"/>
          <w:numId w:val="5"/>
        </w:numPr>
        <w:pBdr>
          <w:top w:val="nil"/>
          <w:left w:val="nil"/>
          <w:bottom w:val="nil"/>
          <w:right w:val="nil"/>
          <w:between w:val="nil"/>
        </w:pBdr>
        <w:spacing w:line="240" w:lineRule="auto"/>
        <w:ind w:left="360"/>
        <w:rPr>
          <w:rFonts w:ascii="Garamond" w:eastAsia="Garamond" w:hAnsi="Garamond" w:cs="Garamond"/>
          <w:sz w:val="24"/>
          <w:szCs w:val="24"/>
        </w:rPr>
      </w:pPr>
      <w:r w:rsidRPr="00B7791B">
        <w:rPr>
          <w:rFonts w:ascii="Garamond" w:eastAsia="Garamond" w:hAnsi="Garamond" w:cs="Garamond"/>
          <w:sz w:val="24"/>
          <w:szCs w:val="24"/>
        </w:rPr>
        <w:t xml:space="preserve">Cover their mouths/noses when coughing or sneezing into elbow, if possible. </w:t>
      </w:r>
    </w:p>
    <w:p w14:paraId="7E99BEE8" w14:textId="77777777" w:rsidR="000A08B6" w:rsidRPr="00B7791B" w:rsidRDefault="000B6DBC">
      <w:pPr>
        <w:numPr>
          <w:ilvl w:val="0"/>
          <w:numId w:val="5"/>
        </w:numPr>
        <w:pBdr>
          <w:top w:val="nil"/>
          <w:left w:val="nil"/>
          <w:bottom w:val="nil"/>
          <w:right w:val="nil"/>
          <w:between w:val="nil"/>
        </w:pBdr>
        <w:spacing w:line="240" w:lineRule="auto"/>
        <w:ind w:left="360"/>
        <w:rPr>
          <w:rFonts w:ascii="Garamond" w:eastAsia="Garamond" w:hAnsi="Garamond" w:cs="Garamond"/>
          <w:sz w:val="24"/>
          <w:szCs w:val="24"/>
        </w:rPr>
      </w:pPr>
      <w:r w:rsidRPr="00B7791B">
        <w:rPr>
          <w:rFonts w:ascii="Garamond" w:eastAsia="Garamond" w:hAnsi="Garamond" w:cs="Garamond"/>
          <w:sz w:val="24"/>
          <w:szCs w:val="24"/>
        </w:rPr>
        <w:t xml:space="preserve">Use and dispose of tissues. </w:t>
      </w:r>
    </w:p>
    <w:p w14:paraId="6B3DD772" w14:textId="77777777" w:rsidR="000A08B6" w:rsidRPr="00B7791B" w:rsidRDefault="000B6DBC">
      <w:pPr>
        <w:numPr>
          <w:ilvl w:val="0"/>
          <w:numId w:val="5"/>
        </w:numPr>
        <w:pBdr>
          <w:top w:val="nil"/>
          <w:left w:val="nil"/>
          <w:bottom w:val="nil"/>
          <w:right w:val="nil"/>
          <w:between w:val="nil"/>
        </w:pBdr>
        <w:spacing w:line="240" w:lineRule="auto"/>
        <w:ind w:left="360"/>
        <w:rPr>
          <w:rFonts w:ascii="Garamond" w:eastAsia="Garamond" w:hAnsi="Garamond" w:cs="Garamond"/>
          <w:sz w:val="24"/>
          <w:szCs w:val="24"/>
        </w:rPr>
      </w:pPr>
      <w:r w:rsidRPr="00B7791B">
        <w:rPr>
          <w:rFonts w:ascii="Garamond" w:eastAsia="Garamond" w:hAnsi="Garamond" w:cs="Garamond"/>
          <w:sz w:val="24"/>
          <w:szCs w:val="24"/>
        </w:rPr>
        <w:t xml:space="preserve">Perform hand hygiene after hands have been in contact with respiratory secretions. </w:t>
      </w:r>
    </w:p>
    <w:p w14:paraId="3E7F1259" w14:textId="77777777" w:rsidR="000A08B6" w:rsidRPr="00B7791B" w:rsidRDefault="000B6DBC">
      <w:pPr>
        <w:numPr>
          <w:ilvl w:val="0"/>
          <w:numId w:val="5"/>
        </w:numPr>
        <w:pBdr>
          <w:top w:val="nil"/>
          <w:left w:val="nil"/>
          <w:bottom w:val="nil"/>
          <w:right w:val="nil"/>
          <w:between w:val="nil"/>
        </w:pBdr>
        <w:spacing w:line="240" w:lineRule="auto"/>
        <w:ind w:left="360"/>
        <w:rPr>
          <w:rFonts w:ascii="Garamond" w:eastAsia="Garamond" w:hAnsi="Garamond" w:cs="Garamond"/>
          <w:sz w:val="24"/>
          <w:szCs w:val="24"/>
        </w:rPr>
      </w:pPr>
      <w:r w:rsidRPr="00B7791B">
        <w:rPr>
          <w:rFonts w:ascii="Garamond" w:eastAsia="Garamond" w:hAnsi="Garamond" w:cs="Garamond"/>
          <w:sz w:val="24"/>
          <w:szCs w:val="24"/>
        </w:rPr>
        <w:t xml:space="preserve">Provide tissues and no-touch receptacles for disposal of tissues. </w:t>
      </w:r>
    </w:p>
    <w:p w14:paraId="2BEFA365" w14:textId="77777777" w:rsidR="000A08B6" w:rsidRPr="00B7791B" w:rsidRDefault="000B6DBC">
      <w:pPr>
        <w:numPr>
          <w:ilvl w:val="0"/>
          <w:numId w:val="5"/>
        </w:numPr>
        <w:pBdr>
          <w:top w:val="nil"/>
          <w:left w:val="nil"/>
          <w:bottom w:val="nil"/>
          <w:right w:val="nil"/>
          <w:between w:val="nil"/>
        </w:pBdr>
        <w:spacing w:line="240" w:lineRule="auto"/>
        <w:ind w:left="360"/>
        <w:rPr>
          <w:rFonts w:ascii="Garamond" w:eastAsia="Garamond" w:hAnsi="Garamond" w:cs="Garamond"/>
          <w:sz w:val="24"/>
          <w:szCs w:val="24"/>
        </w:rPr>
      </w:pPr>
      <w:r w:rsidRPr="00B7791B">
        <w:rPr>
          <w:rFonts w:ascii="Garamond" w:eastAsia="Garamond" w:hAnsi="Garamond" w:cs="Garamond"/>
          <w:sz w:val="24"/>
          <w:szCs w:val="24"/>
        </w:rPr>
        <w:t xml:space="preserve">Provide resources for performing hand hygiene in or near waiting areas. </w:t>
      </w:r>
    </w:p>
    <w:p w14:paraId="235C22F9" w14:textId="77777777" w:rsidR="000A08B6" w:rsidRPr="00B7791B" w:rsidRDefault="000B6DBC" w:rsidP="0001104A">
      <w:pPr>
        <w:numPr>
          <w:ilvl w:val="0"/>
          <w:numId w:val="5"/>
        </w:numPr>
        <w:pBdr>
          <w:top w:val="nil"/>
          <w:left w:val="nil"/>
          <w:bottom w:val="nil"/>
          <w:right w:val="nil"/>
          <w:between w:val="nil"/>
        </w:pBdr>
        <w:spacing w:line="240" w:lineRule="auto"/>
        <w:ind w:left="360"/>
        <w:rPr>
          <w:rFonts w:ascii="Garamond" w:eastAsia="Garamond" w:hAnsi="Garamond" w:cs="Garamond"/>
          <w:sz w:val="24"/>
          <w:szCs w:val="24"/>
          <w:u w:val="single"/>
        </w:rPr>
      </w:pPr>
      <w:r w:rsidRPr="00B7791B">
        <w:rPr>
          <w:rFonts w:ascii="Garamond" w:eastAsia="Garamond" w:hAnsi="Garamond" w:cs="Garamond"/>
          <w:sz w:val="24"/>
          <w:szCs w:val="24"/>
        </w:rPr>
        <w:t xml:space="preserve">Reschedule symptomatic persons when they enter the office. </w:t>
      </w:r>
    </w:p>
    <w:p w14:paraId="20B676A9" w14:textId="77777777" w:rsidR="003C109F" w:rsidRPr="00B7791B" w:rsidRDefault="003C109F" w:rsidP="0001104A">
      <w:pPr>
        <w:numPr>
          <w:ilvl w:val="0"/>
          <w:numId w:val="5"/>
        </w:numPr>
        <w:pBdr>
          <w:top w:val="nil"/>
          <w:left w:val="nil"/>
          <w:bottom w:val="nil"/>
          <w:right w:val="nil"/>
          <w:between w:val="nil"/>
        </w:pBdr>
        <w:spacing w:line="240" w:lineRule="auto"/>
        <w:ind w:left="360"/>
        <w:rPr>
          <w:rFonts w:ascii="Garamond" w:eastAsia="Garamond" w:hAnsi="Garamond" w:cs="Garamond"/>
          <w:sz w:val="24"/>
          <w:szCs w:val="24"/>
          <w:u w:val="single"/>
        </w:rPr>
      </w:pPr>
      <w:r w:rsidRPr="00B7791B">
        <w:rPr>
          <w:rFonts w:ascii="Garamond" w:eastAsia="Garamond" w:hAnsi="Garamond" w:cs="Garamond"/>
          <w:sz w:val="24"/>
          <w:szCs w:val="24"/>
        </w:rPr>
        <w:t>Conduct a thorough cleaning to protect the SLP and next patient.</w:t>
      </w:r>
    </w:p>
    <w:p w14:paraId="12F300D2" w14:textId="77777777" w:rsidR="000A08B6" w:rsidRPr="0001104A" w:rsidRDefault="000A08B6">
      <w:pPr>
        <w:pBdr>
          <w:top w:val="nil"/>
          <w:left w:val="nil"/>
          <w:bottom w:val="nil"/>
          <w:right w:val="nil"/>
          <w:between w:val="nil"/>
        </w:pBdr>
        <w:rPr>
          <w:rFonts w:ascii="Garamond" w:eastAsia="Garamond" w:hAnsi="Garamond" w:cs="Garamond"/>
          <w:sz w:val="24"/>
          <w:szCs w:val="24"/>
          <w:u w:val="single"/>
        </w:rPr>
      </w:pPr>
    </w:p>
    <w:p w14:paraId="24787081" w14:textId="195187D5" w:rsidR="00FE24AF" w:rsidRDefault="00FE24AF" w:rsidP="00FE24AF">
      <w:pPr>
        <w:pBdr>
          <w:top w:val="nil"/>
          <w:left w:val="nil"/>
          <w:bottom w:val="nil"/>
          <w:right w:val="nil"/>
          <w:between w:val="nil"/>
        </w:pBdr>
        <w:spacing w:line="240" w:lineRule="auto"/>
        <w:rPr>
          <w:rFonts w:ascii="Garamond" w:eastAsia="Garamond" w:hAnsi="Garamond" w:cs="Garamond"/>
          <w:bCs/>
          <w:sz w:val="24"/>
          <w:szCs w:val="24"/>
        </w:rPr>
      </w:pPr>
      <w:r>
        <w:rPr>
          <w:rFonts w:ascii="Garamond" w:eastAsia="Garamond" w:hAnsi="Garamond" w:cs="Garamond"/>
          <w:b/>
          <w:sz w:val="24"/>
          <w:szCs w:val="24"/>
          <w:u w:val="single"/>
        </w:rPr>
        <w:t xml:space="preserve">Additional Protection may include: </w:t>
      </w:r>
      <w:r>
        <w:rPr>
          <w:rFonts w:ascii="Garamond" w:eastAsia="Garamond" w:hAnsi="Garamond" w:cs="Garamond"/>
          <w:bCs/>
          <w:sz w:val="24"/>
          <w:szCs w:val="24"/>
        </w:rPr>
        <w:t>air filtration, UV light method</w:t>
      </w:r>
    </w:p>
    <w:p w14:paraId="4D3E7902" w14:textId="70B50E73" w:rsidR="00FE24AF" w:rsidRDefault="00FE24AF" w:rsidP="00FE24AF">
      <w:pPr>
        <w:pBdr>
          <w:top w:val="nil"/>
          <w:left w:val="nil"/>
          <w:bottom w:val="nil"/>
          <w:right w:val="nil"/>
          <w:between w:val="nil"/>
        </w:pBdr>
        <w:spacing w:line="240" w:lineRule="auto"/>
        <w:rPr>
          <w:rFonts w:ascii="Garamond" w:eastAsia="Garamond" w:hAnsi="Garamond" w:cs="Garamond"/>
          <w:bCs/>
          <w:sz w:val="24"/>
          <w:szCs w:val="24"/>
        </w:rPr>
      </w:pPr>
    </w:p>
    <w:p w14:paraId="6CF851FA" w14:textId="0BFEECB4" w:rsidR="00FE24AF" w:rsidRPr="00FE24AF" w:rsidRDefault="00FE24AF" w:rsidP="00FE24AF">
      <w:pPr>
        <w:pBdr>
          <w:top w:val="nil"/>
          <w:left w:val="nil"/>
          <w:bottom w:val="nil"/>
          <w:right w:val="nil"/>
          <w:between w:val="nil"/>
        </w:pBdr>
        <w:spacing w:line="240" w:lineRule="auto"/>
        <w:rPr>
          <w:rFonts w:ascii="Garamond" w:eastAsia="Garamond" w:hAnsi="Garamond" w:cs="Garamond"/>
          <w:b/>
          <w:color w:val="FF0000"/>
          <w:sz w:val="24"/>
          <w:szCs w:val="24"/>
          <w:u w:val="single"/>
        </w:rPr>
      </w:pPr>
      <w:r w:rsidRPr="00FE24AF">
        <w:rPr>
          <w:rFonts w:ascii="Garamond" w:eastAsia="Garamond" w:hAnsi="Garamond" w:cs="Garamond"/>
          <w:b/>
          <w:color w:val="FF0000"/>
          <w:sz w:val="24"/>
          <w:szCs w:val="24"/>
          <w:u w:val="single"/>
        </w:rPr>
        <w:t>6/1/20 COVID-19 Statement:</w:t>
      </w:r>
    </w:p>
    <w:p w14:paraId="4DCB5C94" w14:textId="0DAB7388" w:rsidR="00FE24AF" w:rsidRDefault="00FE24AF" w:rsidP="00FE24AF">
      <w:pPr>
        <w:pBdr>
          <w:top w:val="nil"/>
          <w:left w:val="nil"/>
          <w:bottom w:val="nil"/>
          <w:right w:val="nil"/>
          <w:between w:val="nil"/>
        </w:pBdr>
        <w:spacing w:line="240" w:lineRule="auto"/>
        <w:rPr>
          <w:rFonts w:ascii="Garamond" w:eastAsia="Garamond" w:hAnsi="Garamond" w:cs="Garamond"/>
          <w:bCs/>
          <w:sz w:val="24"/>
          <w:szCs w:val="24"/>
        </w:rPr>
      </w:pPr>
    </w:p>
    <w:p w14:paraId="057BF31D" w14:textId="1F549B46" w:rsidR="00FE24AF" w:rsidRDefault="00FE24AF" w:rsidP="00FE24AF">
      <w:pPr>
        <w:pBdr>
          <w:top w:val="nil"/>
          <w:left w:val="nil"/>
          <w:bottom w:val="nil"/>
          <w:right w:val="nil"/>
          <w:between w:val="nil"/>
        </w:pBdr>
        <w:spacing w:line="240" w:lineRule="auto"/>
        <w:rPr>
          <w:rFonts w:ascii="Garamond" w:eastAsia="Garamond" w:hAnsi="Garamond" w:cs="Garamond"/>
          <w:bCs/>
          <w:sz w:val="24"/>
          <w:szCs w:val="24"/>
        </w:rPr>
      </w:pPr>
      <w:r>
        <w:rPr>
          <w:rFonts w:ascii="Garamond" w:eastAsia="Garamond" w:hAnsi="Garamond" w:cs="Garamond"/>
          <w:bCs/>
          <w:sz w:val="24"/>
          <w:szCs w:val="24"/>
        </w:rPr>
        <w:t>In response to the CV19 pandemic, therapy sessions will be conducted with the following guidelines:</w:t>
      </w:r>
    </w:p>
    <w:p w14:paraId="7A4107C2" w14:textId="20E11276" w:rsidR="00FE24AF" w:rsidRDefault="00FE24AF" w:rsidP="00FE24AF">
      <w:pPr>
        <w:pBdr>
          <w:top w:val="nil"/>
          <w:left w:val="nil"/>
          <w:bottom w:val="nil"/>
          <w:right w:val="nil"/>
          <w:between w:val="nil"/>
        </w:pBdr>
        <w:spacing w:line="240" w:lineRule="auto"/>
        <w:rPr>
          <w:rFonts w:ascii="Garamond" w:eastAsia="Garamond" w:hAnsi="Garamond" w:cs="Garamond"/>
          <w:bCs/>
          <w:sz w:val="24"/>
          <w:szCs w:val="24"/>
        </w:rPr>
      </w:pPr>
    </w:p>
    <w:p w14:paraId="758E0EBB" w14:textId="2A7686BD" w:rsidR="00FE24AF" w:rsidRPr="00FE24AF" w:rsidRDefault="00FE24AF" w:rsidP="00FE24AF">
      <w:pPr>
        <w:pStyle w:val="ListParagraph"/>
        <w:numPr>
          <w:ilvl w:val="0"/>
          <w:numId w:val="6"/>
        </w:numPr>
        <w:pBdr>
          <w:top w:val="nil"/>
          <w:left w:val="nil"/>
          <w:bottom w:val="nil"/>
          <w:right w:val="nil"/>
          <w:between w:val="nil"/>
        </w:pBdr>
        <w:spacing w:line="240" w:lineRule="auto"/>
        <w:rPr>
          <w:rFonts w:ascii="Garamond" w:eastAsia="Garamond" w:hAnsi="Garamond" w:cs="Garamond"/>
          <w:bCs/>
          <w:sz w:val="24"/>
          <w:szCs w:val="24"/>
        </w:rPr>
      </w:pPr>
      <w:r w:rsidRPr="00FE24AF">
        <w:rPr>
          <w:rFonts w:ascii="Garamond" w:eastAsia="Garamond" w:hAnsi="Garamond" w:cs="Garamond"/>
          <w:bCs/>
          <w:sz w:val="24"/>
          <w:szCs w:val="24"/>
        </w:rPr>
        <w:t>Patients should arrive at the exact time of the scheduled session.</w:t>
      </w:r>
    </w:p>
    <w:p w14:paraId="201BBA82" w14:textId="435974AB" w:rsidR="00FE24AF" w:rsidRPr="00FE24AF" w:rsidRDefault="00FE24AF" w:rsidP="00FE24AF">
      <w:pPr>
        <w:pStyle w:val="ListParagraph"/>
        <w:numPr>
          <w:ilvl w:val="0"/>
          <w:numId w:val="6"/>
        </w:numPr>
        <w:pBdr>
          <w:top w:val="nil"/>
          <w:left w:val="nil"/>
          <w:bottom w:val="nil"/>
          <w:right w:val="nil"/>
          <w:between w:val="nil"/>
        </w:pBdr>
        <w:spacing w:line="240" w:lineRule="auto"/>
        <w:rPr>
          <w:rFonts w:ascii="Garamond" w:eastAsia="Garamond" w:hAnsi="Garamond" w:cs="Garamond"/>
          <w:bCs/>
          <w:sz w:val="24"/>
          <w:szCs w:val="24"/>
        </w:rPr>
      </w:pPr>
      <w:r w:rsidRPr="00FE24AF">
        <w:rPr>
          <w:rFonts w:ascii="Garamond" w:eastAsia="Garamond" w:hAnsi="Garamond" w:cs="Garamond"/>
          <w:bCs/>
          <w:sz w:val="24"/>
          <w:szCs w:val="24"/>
        </w:rPr>
        <w:t>Only one caregiver per patient may attend.</w:t>
      </w:r>
    </w:p>
    <w:p w14:paraId="59DDA946" w14:textId="78927B7F" w:rsidR="00FE24AF" w:rsidRPr="00FE24AF" w:rsidRDefault="00FE24AF" w:rsidP="00FE24AF">
      <w:pPr>
        <w:pStyle w:val="ListParagraph"/>
        <w:numPr>
          <w:ilvl w:val="0"/>
          <w:numId w:val="6"/>
        </w:numPr>
        <w:pBdr>
          <w:top w:val="nil"/>
          <w:left w:val="nil"/>
          <w:bottom w:val="nil"/>
          <w:right w:val="nil"/>
          <w:between w:val="nil"/>
        </w:pBdr>
        <w:spacing w:line="240" w:lineRule="auto"/>
        <w:rPr>
          <w:rFonts w:ascii="Garamond" w:eastAsia="Garamond" w:hAnsi="Garamond" w:cs="Garamond"/>
          <w:bCs/>
          <w:sz w:val="24"/>
          <w:szCs w:val="24"/>
        </w:rPr>
      </w:pPr>
      <w:r w:rsidRPr="00FE24AF">
        <w:rPr>
          <w:rFonts w:ascii="Garamond" w:eastAsia="Garamond" w:hAnsi="Garamond" w:cs="Garamond"/>
          <w:bCs/>
          <w:sz w:val="24"/>
          <w:szCs w:val="24"/>
        </w:rPr>
        <w:t>The waiting room is closed.</w:t>
      </w:r>
    </w:p>
    <w:p w14:paraId="2698A655" w14:textId="5190BC5E" w:rsidR="00FE24AF" w:rsidRPr="00FE24AF" w:rsidRDefault="00FE24AF" w:rsidP="00FE24AF">
      <w:pPr>
        <w:pStyle w:val="ListParagraph"/>
        <w:numPr>
          <w:ilvl w:val="0"/>
          <w:numId w:val="6"/>
        </w:numPr>
        <w:pBdr>
          <w:top w:val="nil"/>
          <w:left w:val="nil"/>
          <w:bottom w:val="nil"/>
          <w:right w:val="nil"/>
          <w:between w:val="nil"/>
        </w:pBdr>
        <w:spacing w:line="240" w:lineRule="auto"/>
        <w:rPr>
          <w:rFonts w:ascii="Garamond" w:eastAsia="Garamond" w:hAnsi="Garamond" w:cs="Garamond"/>
          <w:bCs/>
          <w:sz w:val="24"/>
          <w:szCs w:val="24"/>
        </w:rPr>
      </w:pPr>
      <w:r w:rsidRPr="00FE24AF">
        <w:rPr>
          <w:rFonts w:ascii="Garamond" w:eastAsia="Garamond" w:hAnsi="Garamond" w:cs="Garamond"/>
          <w:bCs/>
          <w:sz w:val="24"/>
          <w:szCs w:val="24"/>
        </w:rPr>
        <w:t>Toys and manipulatives will be limited.</w:t>
      </w:r>
    </w:p>
    <w:p w14:paraId="389753BE" w14:textId="18FEBE14" w:rsidR="00FE24AF" w:rsidRPr="00FE24AF" w:rsidRDefault="00FE24AF" w:rsidP="00FE24AF">
      <w:pPr>
        <w:pStyle w:val="ListParagraph"/>
        <w:numPr>
          <w:ilvl w:val="0"/>
          <w:numId w:val="6"/>
        </w:numPr>
        <w:pBdr>
          <w:top w:val="nil"/>
          <w:left w:val="nil"/>
          <w:bottom w:val="nil"/>
          <w:right w:val="nil"/>
          <w:between w:val="nil"/>
        </w:pBdr>
        <w:spacing w:line="240" w:lineRule="auto"/>
        <w:rPr>
          <w:rFonts w:ascii="Garamond" w:eastAsia="Garamond" w:hAnsi="Garamond" w:cs="Garamond"/>
          <w:bCs/>
          <w:sz w:val="24"/>
          <w:szCs w:val="24"/>
        </w:rPr>
      </w:pPr>
      <w:r w:rsidRPr="00FE24AF">
        <w:rPr>
          <w:rFonts w:ascii="Garamond" w:eastAsia="Garamond" w:hAnsi="Garamond" w:cs="Garamond"/>
          <w:bCs/>
          <w:sz w:val="24"/>
          <w:szCs w:val="24"/>
        </w:rPr>
        <w:t>Health screenings including temperature checks to be conducted prior to sessions.</w:t>
      </w:r>
    </w:p>
    <w:p w14:paraId="2A8DE4EF" w14:textId="5A6098CF" w:rsidR="00FE24AF" w:rsidRPr="00FE24AF" w:rsidRDefault="00FE24AF" w:rsidP="00FE24AF">
      <w:pPr>
        <w:pStyle w:val="ListParagraph"/>
        <w:numPr>
          <w:ilvl w:val="0"/>
          <w:numId w:val="6"/>
        </w:numPr>
        <w:pBdr>
          <w:top w:val="nil"/>
          <w:left w:val="nil"/>
          <w:bottom w:val="nil"/>
          <w:right w:val="nil"/>
          <w:between w:val="nil"/>
        </w:pBdr>
        <w:spacing w:line="240" w:lineRule="auto"/>
        <w:rPr>
          <w:rFonts w:ascii="Garamond" w:eastAsia="Garamond" w:hAnsi="Garamond" w:cs="Garamond"/>
          <w:bCs/>
          <w:sz w:val="24"/>
          <w:szCs w:val="24"/>
        </w:rPr>
      </w:pPr>
      <w:r w:rsidRPr="00FE24AF">
        <w:rPr>
          <w:rFonts w:ascii="Garamond" w:eastAsia="Garamond" w:hAnsi="Garamond" w:cs="Garamond"/>
          <w:bCs/>
          <w:sz w:val="24"/>
          <w:szCs w:val="24"/>
        </w:rPr>
        <w:t>Patient and caregiver must wash hand when entering and when leaving</w:t>
      </w:r>
      <w:r>
        <w:rPr>
          <w:rFonts w:ascii="Garamond" w:eastAsia="Garamond" w:hAnsi="Garamond" w:cs="Garamond"/>
          <w:bCs/>
          <w:sz w:val="24"/>
          <w:szCs w:val="24"/>
        </w:rPr>
        <w:t xml:space="preserve"> the facility without exception (hand sanitizer is not a replacement for proper hand washing.)</w:t>
      </w:r>
      <w:r w:rsidRPr="00FE24AF">
        <w:rPr>
          <w:rFonts w:ascii="Garamond" w:eastAsia="Garamond" w:hAnsi="Garamond" w:cs="Garamond"/>
          <w:bCs/>
          <w:sz w:val="24"/>
          <w:szCs w:val="24"/>
        </w:rPr>
        <w:t xml:space="preserve">. </w:t>
      </w:r>
    </w:p>
    <w:p w14:paraId="7DE2373B" w14:textId="2D600A4E" w:rsidR="00FE24AF" w:rsidRPr="00FE24AF" w:rsidRDefault="00FE24AF" w:rsidP="00FE24AF">
      <w:pPr>
        <w:pStyle w:val="ListParagraph"/>
        <w:numPr>
          <w:ilvl w:val="0"/>
          <w:numId w:val="6"/>
        </w:numPr>
        <w:pBdr>
          <w:top w:val="nil"/>
          <w:left w:val="nil"/>
          <w:bottom w:val="nil"/>
          <w:right w:val="nil"/>
          <w:between w:val="nil"/>
        </w:pBdr>
        <w:spacing w:line="240" w:lineRule="auto"/>
        <w:rPr>
          <w:rFonts w:ascii="Garamond" w:eastAsia="Garamond" w:hAnsi="Garamond" w:cs="Garamond"/>
          <w:bCs/>
          <w:sz w:val="24"/>
          <w:szCs w:val="24"/>
        </w:rPr>
      </w:pPr>
      <w:r w:rsidRPr="00FE24AF">
        <w:rPr>
          <w:rFonts w:ascii="Garamond" w:eastAsia="Garamond" w:hAnsi="Garamond" w:cs="Garamond"/>
          <w:bCs/>
          <w:sz w:val="24"/>
          <w:szCs w:val="24"/>
        </w:rPr>
        <w:t>Caregiver must wear a mask and avoid touching their face during sessions.</w:t>
      </w:r>
    </w:p>
    <w:p w14:paraId="587830E5" w14:textId="076EEEA4" w:rsidR="00FE24AF" w:rsidRPr="00FE24AF" w:rsidRDefault="00FE24AF" w:rsidP="00FE24AF">
      <w:pPr>
        <w:pStyle w:val="ListParagraph"/>
        <w:numPr>
          <w:ilvl w:val="0"/>
          <w:numId w:val="6"/>
        </w:numPr>
        <w:pBdr>
          <w:top w:val="nil"/>
          <w:left w:val="nil"/>
          <w:bottom w:val="nil"/>
          <w:right w:val="nil"/>
          <w:between w:val="nil"/>
        </w:pBdr>
        <w:spacing w:line="240" w:lineRule="auto"/>
        <w:rPr>
          <w:rFonts w:ascii="Garamond" w:eastAsia="Garamond" w:hAnsi="Garamond" w:cs="Garamond"/>
          <w:bCs/>
          <w:sz w:val="24"/>
          <w:szCs w:val="24"/>
        </w:rPr>
      </w:pPr>
      <w:r w:rsidRPr="00FE24AF">
        <w:rPr>
          <w:rFonts w:ascii="Garamond" w:eastAsia="Garamond" w:hAnsi="Garamond" w:cs="Garamond"/>
          <w:bCs/>
          <w:sz w:val="24"/>
          <w:szCs w:val="24"/>
        </w:rPr>
        <w:t>Patients will not be required to wear a mask due to the nature of the therapy.</w:t>
      </w:r>
    </w:p>
    <w:p w14:paraId="45C5AF58" w14:textId="13867A0A" w:rsidR="00FE24AF" w:rsidRPr="00FE24AF" w:rsidRDefault="00FE24AF" w:rsidP="00FE24AF">
      <w:pPr>
        <w:pStyle w:val="ListParagraph"/>
        <w:numPr>
          <w:ilvl w:val="0"/>
          <w:numId w:val="6"/>
        </w:numPr>
        <w:pBdr>
          <w:top w:val="nil"/>
          <w:left w:val="nil"/>
          <w:bottom w:val="nil"/>
          <w:right w:val="nil"/>
          <w:between w:val="nil"/>
        </w:pBdr>
        <w:spacing w:line="240" w:lineRule="auto"/>
        <w:rPr>
          <w:rFonts w:ascii="Garamond" w:eastAsia="Garamond" w:hAnsi="Garamond" w:cs="Garamond"/>
          <w:bCs/>
          <w:sz w:val="24"/>
          <w:szCs w:val="24"/>
        </w:rPr>
      </w:pPr>
      <w:r w:rsidRPr="00FE24AF">
        <w:rPr>
          <w:rFonts w:ascii="Garamond" w:eastAsia="Garamond" w:hAnsi="Garamond" w:cs="Garamond"/>
          <w:bCs/>
          <w:sz w:val="24"/>
          <w:szCs w:val="24"/>
        </w:rPr>
        <w:t>Sessions will be scheduled with breaks for proper sanitation.</w:t>
      </w:r>
    </w:p>
    <w:p w14:paraId="29048E1A" w14:textId="51C1E5AD" w:rsidR="00FE24AF" w:rsidRPr="00FE24AF" w:rsidRDefault="00FE24AF" w:rsidP="00FE24AF">
      <w:pPr>
        <w:pStyle w:val="ListParagraph"/>
        <w:numPr>
          <w:ilvl w:val="0"/>
          <w:numId w:val="6"/>
        </w:numPr>
        <w:pBdr>
          <w:top w:val="nil"/>
          <w:left w:val="nil"/>
          <w:bottom w:val="nil"/>
          <w:right w:val="nil"/>
          <w:between w:val="nil"/>
        </w:pBdr>
        <w:spacing w:line="240" w:lineRule="auto"/>
        <w:rPr>
          <w:rFonts w:ascii="Garamond" w:eastAsia="Garamond" w:hAnsi="Garamond" w:cs="Garamond"/>
          <w:bCs/>
          <w:sz w:val="24"/>
          <w:szCs w:val="24"/>
        </w:rPr>
      </w:pPr>
      <w:r w:rsidRPr="00FE24AF">
        <w:rPr>
          <w:rFonts w:ascii="Garamond" w:eastAsia="Garamond" w:hAnsi="Garamond" w:cs="Garamond"/>
          <w:bCs/>
          <w:sz w:val="24"/>
          <w:szCs w:val="24"/>
        </w:rPr>
        <w:t>Any patient that may have had CV19 exposure will only be seen via telehealth.</w:t>
      </w:r>
    </w:p>
    <w:p w14:paraId="169510DE" w14:textId="1483800D" w:rsidR="00FE24AF" w:rsidRPr="00FE24AF" w:rsidRDefault="00FE24AF" w:rsidP="00FE24AF">
      <w:pPr>
        <w:pStyle w:val="ListParagraph"/>
        <w:numPr>
          <w:ilvl w:val="0"/>
          <w:numId w:val="6"/>
        </w:numPr>
        <w:pBdr>
          <w:top w:val="nil"/>
          <w:left w:val="nil"/>
          <w:bottom w:val="nil"/>
          <w:right w:val="nil"/>
          <w:between w:val="nil"/>
        </w:pBdr>
        <w:spacing w:line="240" w:lineRule="auto"/>
        <w:rPr>
          <w:rFonts w:ascii="Garamond" w:eastAsia="Garamond" w:hAnsi="Garamond" w:cs="Garamond"/>
          <w:bCs/>
          <w:sz w:val="24"/>
          <w:szCs w:val="24"/>
        </w:rPr>
      </w:pPr>
      <w:r w:rsidRPr="00FE24AF">
        <w:rPr>
          <w:rFonts w:ascii="Garamond" w:eastAsia="Garamond" w:hAnsi="Garamond" w:cs="Garamond"/>
          <w:bCs/>
          <w:sz w:val="24"/>
          <w:szCs w:val="24"/>
        </w:rPr>
        <w:lastRenderedPageBreak/>
        <w:t>Any patient or caregiver infected will require a medical note to return, with negative test results and a minimum of 14 days after recovery to enter the facility.</w:t>
      </w:r>
    </w:p>
    <w:p w14:paraId="3D3907D2" w14:textId="77777777" w:rsidR="00FE24AF" w:rsidRPr="00FE24AF" w:rsidRDefault="00FE24AF" w:rsidP="00FE24AF">
      <w:pPr>
        <w:pBdr>
          <w:top w:val="nil"/>
          <w:left w:val="nil"/>
          <w:bottom w:val="nil"/>
          <w:right w:val="nil"/>
          <w:between w:val="nil"/>
        </w:pBdr>
        <w:spacing w:line="240" w:lineRule="auto"/>
        <w:rPr>
          <w:rFonts w:ascii="Garamond" w:eastAsia="Garamond" w:hAnsi="Garamond" w:cs="Garamond"/>
          <w:bCs/>
          <w:sz w:val="24"/>
          <w:szCs w:val="24"/>
        </w:rPr>
      </w:pPr>
    </w:p>
    <w:p w14:paraId="0F734073" w14:textId="77777777" w:rsidR="000A08B6" w:rsidRDefault="000B6DBC">
      <w:pPr>
        <w:pBdr>
          <w:top w:val="nil"/>
          <w:left w:val="nil"/>
          <w:bottom w:val="nil"/>
          <w:right w:val="nil"/>
          <w:between w:val="nil"/>
        </w:pBdr>
        <w:rPr>
          <w:rFonts w:ascii="Garamond" w:eastAsia="Garamond" w:hAnsi="Garamond" w:cs="Garamond"/>
          <w:sz w:val="24"/>
          <w:szCs w:val="24"/>
        </w:rPr>
      </w:pPr>
      <w:r w:rsidRPr="0001104A">
        <w:rPr>
          <w:rFonts w:ascii="Garamond" w:eastAsia="Garamond" w:hAnsi="Garamond" w:cs="Garamond"/>
          <w:sz w:val="24"/>
          <w:szCs w:val="24"/>
          <w:u w:val="single"/>
        </w:rPr>
        <w:t xml:space="preserve">References: </w:t>
      </w:r>
      <w:r w:rsidRPr="0001104A">
        <w:rPr>
          <w:rFonts w:ascii="Garamond" w:eastAsia="Garamond" w:hAnsi="Garamond" w:cs="Garamond"/>
          <w:sz w:val="24"/>
          <w:szCs w:val="24"/>
        </w:rPr>
        <w:t xml:space="preserve"> </w:t>
      </w:r>
    </w:p>
    <w:p w14:paraId="537C2C2E" w14:textId="77777777" w:rsidR="003C109F" w:rsidRPr="0001104A" w:rsidRDefault="003C109F">
      <w:pPr>
        <w:pBdr>
          <w:top w:val="nil"/>
          <w:left w:val="nil"/>
          <w:bottom w:val="nil"/>
          <w:right w:val="nil"/>
          <w:between w:val="nil"/>
        </w:pBdr>
        <w:rPr>
          <w:rFonts w:ascii="Garamond" w:eastAsia="Garamond" w:hAnsi="Garamond" w:cs="Garamond"/>
          <w:sz w:val="24"/>
          <w:szCs w:val="24"/>
        </w:rPr>
      </w:pPr>
    </w:p>
    <w:p w14:paraId="592A5186" w14:textId="77777777" w:rsidR="00FE24AF" w:rsidRPr="003C109F" w:rsidRDefault="00FE24AF" w:rsidP="00FE24AF">
      <w:pPr>
        <w:pBdr>
          <w:top w:val="nil"/>
          <w:left w:val="nil"/>
          <w:bottom w:val="nil"/>
          <w:right w:val="nil"/>
          <w:between w:val="nil"/>
        </w:pBdr>
        <w:ind w:left="720"/>
        <w:rPr>
          <w:rFonts w:ascii="Garamond" w:eastAsia="Garamond" w:hAnsi="Garamond" w:cs="Garamond"/>
          <w:sz w:val="24"/>
          <w:szCs w:val="24"/>
        </w:rPr>
      </w:pPr>
      <w:r>
        <w:rPr>
          <w:rFonts w:ascii="Garamond" w:eastAsia="Garamond" w:hAnsi="Garamond" w:cs="Garamond"/>
          <w:sz w:val="24"/>
          <w:szCs w:val="24"/>
        </w:rPr>
        <w:t xml:space="preserve">ASHA (2019). </w:t>
      </w:r>
      <w:r w:rsidRPr="003C109F">
        <w:rPr>
          <w:rFonts w:ascii="Garamond" w:eastAsia="Garamond" w:hAnsi="Garamond" w:cs="Garamond"/>
          <w:sz w:val="24"/>
          <w:szCs w:val="24"/>
        </w:rPr>
        <w:t>Infection Control in Speech-Language Pathology</w:t>
      </w:r>
      <w:r>
        <w:rPr>
          <w:rFonts w:ascii="Garamond" w:eastAsia="Garamond" w:hAnsi="Garamond" w:cs="Garamond"/>
          <w:sz w:val="24"/>
          <w:szCs w:val="24"/>
        </w:rPr>
        <w:t>. Infection</w:t>
      </w:r>
      <w:r w:rsidRPr="003C109F">
        <w:rPr>
          <w:rFonts w:ascii="Garamond" w:eastAsia="Garamond" w:hAnsi="Garamond" w:cs="Garamond"/>
          <w:sz w:val="24"/>
          <w:szCs w:val="24"/>
        </w:rPr>
        <w:t xml:space="preserve"> Control in Speech-Language Pathology. </w:t>
      </w:r>
      <w:r>
        <w:rPr>
          <w:rFonts w:ascii="Garamond" w:eastAsia="Garamond" w:hAnsi="Garamond" w:cs="Garamond"/>
          <w:sz w:val="24"/>
          <w:szCs w:val="24"/>
        </w:rPr>
        <w:t xml:space="preserve"> </w:t>
      </w:r>
      <w:r w:rsidRPr="003C109F">
        <w:rPr>
          <w:rFonts w:ascii="Garamond" w:eastAsia="Garamond" w:hAnsi="Garamond" w:cs="Garamond"/>
          <w:sz w:val="24"/>
          <w:szCs w:val="24"/>
        </w:rPr>
        <w:t xml:space="preserve">   </w:t>
      </w:r>
    </w:p>
    <w:p w14:paraId="47866269" w14:textId="097A4318" w:rsidR="00FE24AF" w:rsidRDefault="00AC766F" w:rsidP="00FE24AF">
      <w:pPr>
        <w:pBdr>
          <w:top w:val="nil"/>
          <w:left w:val="nil"/>
          <w:bottom w:val="nil"/>
          <w:right w:val="nil"/>
          <w:between w:val="nil"/>
        </w:pBdr>
        <w:ind w:firstLine="720"/>
        <w:rPr>
          <w:rFonts w:ascii="Garamond" w:eastAsia="Garamond" w:hAnsi="Garamond" w:cs="Garamond"/>
          <w:sz w:val="24"/>
          <w:szCs w:val="24"/>
        </w:rPr>
      </w:pPr>
      <w:hyperlink r:id="rId7" w:history="1">
        <w:r w:rsidR="00FE24AF" w:rsidRPr="00472867">
          <w:rPr>
            <w:rStyle w:val="Hyperlink"/>
            <w:rFonts w:ascii="Garamond" w:eastAsia="Garamond" w:hAnsi="Garamond" w:cs="Garamond"/>
            <w:sz w:val="24"/>
            <w:szCs w:val="24"/>
          </w:rPr>
          <w:t>http://www.asha.org/slp/infectioncontrol</w:t>
        </w:r>
      </w:hyperlink>
      <w:r w:rsidR="00FE24AF" w:rsidRPr="003C109F">
        <w:rPr>
          <w:rFonts w:ascii="Garamond" w:eastAsia="Garamond" w:hAnsi="Garamond" w:cs="Garamond"/>
          <w:sz w:val="24"/>
          <w:szCs w:val="24"/>
        </w:rPr>
        <w:t xml:space="preserve"> </w:t>
      </w:r>
      <w:r w:rsidR="00FE24AF" w:rsidRPr="003C109F">
        <w:rPr>
          <w:rFonts w:ascii="Garamond" w:eastAsia="Garamond" w:hAnsi="Garamond" w:cs="Garamond"/>
          <w:sz w:val="24"/>
          <w:szCs w:val="24"/>
        </w:rPr>
        <w:tab/>
      </w:r>
    </w:p>
    <w:p w14:paraId="326CA73E" w14:textId="0DBD5A83" w:rsidR="00FE24AF" w:rsidRDefault="00FE24AF" w:rsidP="00FE24AF">
      <w:pPr>
        <w:pBdr>
          <w:top w:val="nil"/>
          <w:left w:val="nil"/>
          <w:bottom w:val="nil"/>
          <w:right w:val="nil"/>
          <w:between w:val="nil"/>
        </w:pBdr>
        <w:ind w:firstLine="720"/>
        <w:rPr>
          <w:rFonts w:ascii="Garamond" w:eastAsia="Garamond" w:hAnsi="Garamond" w:cs="Garamond"/>
          <w:sz w:val="24"/>
          <w:szCs w:val="24"/>
        </w:rPr>
      </w:pPr>
    </w:p>
    <w:p w14:paraId="3445FAA1" w14:textId="77777777" w:rsidR="00C654F2" w:rsidRPr="003C109F" w:rsidRDefault="00C654F2" w:rsidP="00FE24AF">
      <w:pPr>
        <w:pBdr>
          <w:top w:val="nil"/>
          <w:left w:val="nil"/>
          <w:bottom w:val="nil"/>
          <w:right w:val="nil"/>
          <w:between w:val="nil"/>
        </w:pBdr>
        <w:ind w:firstLine="720"/>
        <w:rPr>
          <w:rFonts w:ascii="Garamond" w:eastAsia="Garamond" w:hAnsi="Garamond" w:cs="Garamond"/>
          <w:sz w:val="24"/>
          <w:szCs w:val="24"/>
        </w:rPr>
      </w:pPr>
    </w:p>
    <w:p w14:paraId="5DB7C796" w14:textId="77777777" w:rsidR="000A08B6" w:rsidRPr="003C109F" w:rsidRDefault="000B6DBC" w:rsidP="003C109F">
      <w:pPr>
        <w:pBdr>
          <w:top w:val="nil"/>
          <w:left w:val="nil"/>
          <w:bottom w:val="nil"/>
          <w:right w:val="nil"/>
          <w:between w:val="nil"/>
        </w:pBdr>
        <w:spacing w:line="240" w:lineRule="auto"/>
        <w:ind w:left="720"/>
        <w:rPr>
          <w:rFonts w:ascii="Garamond" w:eastAsia="Garamond" w:hAnsi="Garamond" w:cs="Garamond"/>
          <w:sz w:val="24"/>
          <w:szCs w:val="24"/>
        </w:rPr>
      </w:pPr>
      <w:r w:rsidRPr="003C109F">
        <w:rPr>
          <w:rFonts w:ascii="Garamond" w:eastAsia="Garamond" w:hAnsi="Garamond" w:cs="Garamond"/>
          <w:sz w:val="24"/>
          <w:szCs w:val="24"/>
        </w:rPr>
        <w:t>Centers for Disease Control and Prevention</w:t>
      </w:r>
      <w:r w:rsidR="003C109F">
        <w:rPr>
          <w:rFonts w:ascii="Garamond" w:eastAsia="Garamond" w:hAnsi="Garamond" w:cs="Garamond"/>
          <w:sz w:val="24"/>
          <w:szCs w:val="24"/>
        </w:rPr>
        <w:t xml:space="preserve"> (2016)</w:t>
      </w:r>
      <w:r w:rsidRPr="003C109F">
        <w:rPr>
          <w:rFonts w:ascii="Garamond" w:eastAsia="Garamond" w:hAnsi="Garamond" w:cs="Garamond"/>
          <w:sz w:val="24"/>
          <w:szCs w:val="24"/>
        </w:rPr>
        <w:t>.</w:t>
      </w:r>
      <w:r w:rsidR="003C109F">
        <w:rPr>
          <w:rFonts w:ascii="Garamond" w:eastAsia="Garamond" w:hAnsi="Garamond" w:cs="Garamond"/>
          <w:sz w:val="24"/>
          <w:szCs w:val="24"/>
        </w:rPr>
        <w:t xml:space="preserve"> </w:t>
      </w:r>
      <w:r w:rsidRPr="003C109F">
        <w:rPr>
          <w:rFonts w:ascii="Garamond" w:eastAsia="Garamond" w:hAnsi="Garamond" w:cs="Garamond"/>
          <w:sz w:val="24"/>
          <w:szCs w:val="24"/>
        </w:rPr>
        <w:t>Summary of Infection Prevention Practices in Dental Settings: Basic Expectations for Safe Care. Atlanta, GA: US Department of Health and Human Services, Centers for Disease Control and Prevention, National Center for Chronic Disease Prevention and Health Pro</w:t>
      </w:r>
      <w:r w:rsidR="003C109F">
        <w:rPr>
          <w:rFonts w:ascii="Garamond" w:eastAsia="Garamond" w:hAnsi="Garamond" w:cs="Garamond"/>
          <w:sz w:val="24"/>
          <w:szCs w:val="24"/>
        </w:rPr>
        <w:t>motion, Division of Oral Health</w:t>
      </w:r>
      <w:r w:rsidRPr="003C109F">
        <w:rPr>
          <w:rFonts w:ascii="Garamond" w:eastAsia="Garamond" w:hAnsi="Garamond" w:cs="Garamond"/>
          <w:sz w:val="24"/>
          <w:szCs w:val="24"/>
        </w:rPr>
        <w:t xml:space="preserve">. </w:t>
      </w:r>
      <w:r w:rsidR="003C109F">
        <w:rPr>
          <w:rFonts w:ascii="Garamond" w:eastAsia="Garamond" w:hAnsi="Garamond" w:cs="Garamond"/>
          <w:sz w:val="24"/>
          <w:szCs w:val="24"/>
        </w:rPr>
        <w:t xml:space="preserve"> </w:t>
      </w:r>
      <w:hyperlink r:id="rId8" w:history="1">
        <w:r w:rsidR="0001104A" w:rsidRPr="003C109F">
          <w:rPr>
            <w:rStyle w:val="Hyperlink"/>
            <w:rFonts w:ascii="Garamond" w:eastAsia="Garamond" w:hAnsi="Garamond" w:cs="Garamond"/>
            <w:sz w:val="24"/>
            <w:szCs w:val="24"/>
          </w:rPr>
          <w:t>http://www.cdc.gov/oralhealth/infectioncontrol/pdf/safe-care.pdf</w:t>
        </w:r>
      </w:hyperlink>
      <w:r w:rsidRPr="003C109F">
        <w:rPr>
          <w:rFonts w:ascii="Garamond" w:eastAsia="Garamond" w:hAnsi="Garamond" w:cs="Garamond"/>
          <w:sz w:val="24"/>
          <w:szCs w:val="24"/>
        </w:rPr>
        <w:tab/>
      </w:r>
    </w:p>
    <w:p w14:paraId="6E70AE64" w14:textId="77777777" w:rsidR="000A08B6" w:rsidRPr="003C109F" w:rsidRDefault="000A08B6" w:rsidP="003C109F">
      <w:pPr>
        <w:pBdr>
          <w:top w:val="nil"/>
          <w:left w:val="nil"/>
          <w:bottom w:val="nil"/>
          <w:right w:val="nil"/>
          <w:between w:val="nil"/>
        </w:pBdr>
        <w:ind w:left="720"/>
        <w:rPr>
          <w:rFonts w:ascii="Garamond" w:eastAsia="Garamond" w:hAnsi="Garamond" w:cs="Garamond"/>
          <w:sz w:val="24"/>
          <w:szCs w:val="24"/>
        </w:rPr>
      </w:pPr>
    </w:p>
    <w:p w14:paraId="60D798F6" w14:textId="77777777" w:rsidR="003C109F" w:rsidRPr="003C109F" w:rsidRDefault="003C109F" w:rsidP="003C109F">
      <w:pPr>
        <w:pBdr>
          <w:top w:val="nil"/>
          <w:left w:val="nil"/>
          <w:bottom w:val="nil"/>
          <w:right w:val="nil"/>
          <w:between w:val="nil"/>
        </w:pBdr>
        <w:ind w:left="720" w:firstLine="720"/>
        <w:rPr>
          <w:rFonts w:ascii="Garamond" w:eastAsia="Garamond" w:hAnsi="Garamond" w:cs="Garamond"/>
          <w:sz w:val="24"/>
          <w:szCs w:val="24"/>
        </w:rPr>
      </w:pPr>
    </w:p>
    <w:p w14:paraId="4A13F906" w14:textId="71EB6007" w:rsidR="000A08B6" w:rsidRDefault="003C109F" w:rsidP="00B7791B">
      <w:pPr>
        <w:pBdr>
          <w:top w:val="nil"/>
          <w:left w:val="nil"/>
          <w:bottom w:val="nil"/>
          <w:right w:val="nil"/>
          <w:between w:val="nil"/>
        </w:pBdr>
        <w:ind w:left="720"/>
        <w:rPr>
          <w:rFonts w:ascii="Garamond" w:eastAsia="Garamond" w:hAnsi="Garamond" w:cs="Garamond"/>
          <w:sz w:val="24"/>
          <w:szCs w:val="24"/>
        </w:rPr>
      </w:pPr>
      <w:r w:rsidRPr="003C109F">
        <w:rPr>
          <w:rFonts w:ascii="Garamond" w:eastAsia="Garamond" w:hAnsi="Garamond" w:cs="Garamond"/>
          <w:sz w:val="24"/>
          <w:szCs w:val="24"/>
        </w:rPr>
        <w:t xml:space="preserve">Centers for Disease Control and Prevention (2003).  </w:t>
      </w:r>
      <w:r w:rsidRPr="003C109F">
        <w:rPr>
          <w:rFonts w:ascii="Garamond" w:hAnsi="Garamond"/>
          <w:sz w:val="24"/>
          <w:szCs w:val="24"/>
        </w:rPr>
        <w:t>Recommendations of CDC and the Healthcare Infection Control Practices Advisory Committee (HICPAC). U.S. Department of Health and Human Services Centers for Disease Control and Prevention (CDC) Atlanta, GA</w:t>
      </w:r>
      <w:r>
        <w:rPr>
          <w:rFonts w:ascii="Garamond" w:hAnsi="Garamond"/>
          <w:sz w:val="24"/>
          <w:szCs w:val="24"/>
        </w:rPr>
        <w:t xml:space="preserve">. </w:t>
      </w:r>
      <w:hyperlink r:id="rId9" w:history="1">
        <w:r w:rsidR="00FE24AF" w:rsidRPr="00FB116F">
          <w:rPr>
            <w:rStyle w:val="Hyperlink"/>
            <w:rFonts w:ascii="Garamond" w:hAnsi="Garamond"/>
            <w:sz w:val="24"/>
            <w:szCs w:val="24"/>
          </w:rPr>
          <w:t>h</w:t>
        </w:r>
        <w:r w:rsidR="00FE24AF" w:rsidRPr="00FB116F">
          <w:rPr>
            <w:rStyle w:val="Hyperlink"/>
            <w:rFonts w:ascii="Garamond" w:eastAsia="Garamond" w:hAnsi="Garamond" w:cs="Garamond"/>
            <w:sz w:val="24"/>
            <w:szCs w:val="24"/>
          </w:rPr>
          <w:t>ttps://www.cdc.gov/infectioncontrol/pdf/guidelines/environmental-guidelines.pdf</w:t>
        </w:r>
      </w:hyperlink>
    </w:p>
    <w:p w14:paraId="4E390185" w14:textId="6DCFF2D0" w:rsidR="00FE24AF" w:rsidRDefault="00FE24AF" w:rsidP="00B7791B">
      <w:pPr>
        <w:pBdr>
          <w:top w:val="nil"/>
          <w:left w:val="nil"/>
          <w:bottom w:val="nil"/>
          <w:right w:val="nil"/>
          <w:between w:val="nil"/>
        </w:pBdr>
        <w:ind w:left="720"/>
        <w:rPr>
          <w:rFonts w:ascii="Garamond" w:eastAsia="Garamond" w:hAnsi="Garamond" w:cs="Garamond"/>
          <w:sz w:val="24"/>
          <w:szCs w:val="24"/>
        </w:rPr>
      </w:pPr>
    </w:p>
    <w:p w14:paraId="5DA30295" w14:textId="0ABBC1A2" w:rsidR="00FE24AF" w:rsidRPr="00FE24AF" w:rsidRDefault="00FE24AF" w:rsidP="00B7791B">
      <w:pPr>
        <w:pBdr>
          <w:top w:val="nil"/>
          <w:left w:val="nil"/>
          <w:bottom w:val="nil"/>
          <w:right w:val="nil"/>
          <w:between w:val="nil"/>
        </w:pBdr>
        <w:ind w:left="720"/>
        <w:rPr>
          <w:rFonts w:ascii="Garamond" w:eastAsia="Garamond" w:hAnsi="Garamond" w:cs="Garamond"/>
          <w:sz w:val="24"/>
          <w:szCs w:val="24"/>
          <w:lang w:val="en-US"/>
        </w:rPr>
      </w:pPr>
      <w:r w:rsidRPr="003C109F">
        <w:rPr>
          <w:rFonts w:ascii="Garamond" w:eastAsia="Garamond" w:hAnsi="Garamond" w:cs="Garamond"/>
          <w:sz w:val="24"/>
          <w:szCs w:val="24"/>
        </w:rPr>
        <w:t>Centers for Disease Control and Prevention (20</w:t>
      </w:r>
      <w:r>
        <w:rPr>
          <w:rFonts w:ascii="Garamond" w:eastAsia="Garamond" w:hAnsi="Garamond" w:cs="Garamond"/>
          <w:sz w:val="24"/>
          <w:szCs w:val="24"/>
        </w:rPr>
        <w:t>20</w:t>
      </w:r>
      <w:r w:rsidRPr="003C109F">
        <w:rPr>
          <w:rFonts w:ascii="Garamond" w:eastAsia="Garamond" w:hAnsi="Garamond" w:cs="Garamond"/>
          <w:sz w:val="24"/>
          <w:szCs w:val="24"/>
        </w:rPr>
        <w:t>)</w:t>
      </w:r>
      <w:r>
        <w:rPr>
          <w:rFonts w:ascii="Garamond" w:eastAsia="Garamond" w:hAnsi="Garamond" w:cs="Garamond"/>
          <w:sz w:val="24"/>
          <w:szCs w:val="24"/>
        </w:rPr>
        <w:t xml:space="preserve">. </w:t>
      </w:r>
      <w:r w:rsidRPr="00FE24AF">
        <w:rPr>
          <w:rFonts w:ascii="Garamond" w:eastAsia="Garamond" w:hAnsi="Garamond" w:cs="Garamond"/>
          <w:sz w:val="24"/>
          <w:szCs w:val="24"/>
          <w:lang w:val="en-US"/>
        </w:rPr>
        <w:t>Prepare your P</w:t>
      </w:r>
      <w:r>
        <w:rPr>
          <w:rFonts w:ascii="Garamond" w:eastAsia="Garamond" w:hAnsi="Garamond" w:cs="Garamond"/>
          <w:sz w:val="24"/>
          <w:szCs w:val="24"/>
          <w:lang w:val="en-US"/>
        </w:rPr>
        <w:t xml:space="preserve">ractice for Covid-19. </w:t>
      </w:r>
      <w:r w:rsidRPr="00FE24AF">
        <w:rPr>
          <w:rFonts w:ascii="Garamond" w:eastAsia="Garamond" w:hAnsi="Garamond" w:cs="Garamond"/>
          <w:sz w:val="24"/>
          <w:szCs w:val="24"/>
          <w:lang w:val="en-US"/>
        </w:rPr>
        <w:t xml:space="preserve"> </w:t>
      </w:r>
      <w:r w:rsidRPr="003C109F">
        <w:rPr>
          <w:rFonts w:ascii="Garamond" w:hAnsi="Garamond"/>
          <w:sz w:val="24"/>
          <w:szCs w:val="24"/>
        </w:rPr>
        <w:t>U.S. Department of Health and Human Services Centers for Disease Control and Prevention (CDC) Atlanta, GA</w:t>
      </w:r>
      <w:r>
        <w:rPr>
          <w:rFonts w:ascii="Garamond" w:hAnsi="Garamond"/>
          <w:sz w:val="24"/>
          <w:szCs w:val="24"/>
        </w:rPr>
        <w:t xml:space="preserve">. </w:t>
      </w:r>
      <w:hyperlink r:id="rId10" w:history="1">
        <w:r w:rsidRPr="00FE24AF">
          <w:rPr>
            <w:rStyle w:val="Hyperlink"/>
            <w:lang w:val="en-US"/>
          </w:rPr>
          <w:t>https://www.cdc.gov/coronavirus/2019-ncov/hcp/preparedness-resources.html</w:t>
        </w:r>
      </w:hyperlink>
    </w:p>
    <w:p w14:paraId="7B4524FB" w14:textId="77777777" w:rsidR="000A08B6" w:rsidRPr="00FE24AF" w:rsidRDefault="000A08B6">
      <w:pPr>
        <w:pBdr>
          <w:top w:val="nil"/>
          <w:left w:val="nil"/>
          <w:bottom w:val="nil"/>
          <w:right w:val="nil"/>
          <w:between w:val="nil"/>
        </w:pBdr>
        <w:rPr>
          <w:rFonts w:ascii="Times New Roman" w:eastAsia="Times New Roman" w:hAnsi="Times New Roman" w:cs="Times New Roman"/>
          <w:sz w:val="24"/>
          <w:szCs w:val="24"/>
          <w:lang w:val="en-US"/>
        </w:rPr>
      </w:pPr>
    </w:p>
    <w:p w14:paraId="26A8AE2A" w14:textId="77777777" w:rsidR="000A08B6" w:rsidRPr="00FE24AF" w:rsidRDefault="000A08B6">
      <w:pPr>
        <w:pBdr>
          <w:top w:val="nil"/>
          <w:left w:val="nil"/>
          <w:bottom w:val="nil"/>
          <w:right w:val="nil"/>
          <w:between w:val="nil"/>
        </w:pBdr>
        <w:rPr>
          <w:rFonts w:ascii="Garamond" w:eastAsia="Garamond" w:hAnsi="Garamond" w:cs="Garamond"/>
          <w:sz w:val="24"/>
          <w:szCs w:val="24"/>
          <w:lang w:val="en-US"/>
        </w:rPr>
      </w:pPr>
    </w:p>
    <w:p w14:paraId="302E5A33" w14:textId="77777777" w:rsidR="000A08B6" w:rsidRPr="00FE24AF" w:rsidRDefault="000A08B6">
      <w:pPr>
        <w:pBdr>
          <w:top w:val="nil"/>
          <w:left w:val="nil"/>
          <w:bottom w:val="nil"/>
          <w:right w:val="nil"/>
          <w:between w:val="nil"/>
        </w:pBdr>
        <w:spacing w:line="240" w:lineRule="auto"/>
        <w:rPr>
          <w:rFonts w:ascii="Garamond" w:eastAsia="Garamond" w:hAnsi="Garamond" w:cs="Garamond"/>
          <w:sz w:val="24"/>
          <w:szCs w:val="24"/>
          <w:lang w:val="en-US"/>
        </w:rPr>
      </w:pPr>
    </w:p>
    <w:sectPr w:rsidR="000A08B6" w:rsidRPr="00FE24AF">
      <w:footerReference w:type="default" r:id="rId11"/>
      <w:pgSz w:w="12240" w:h="15840"/>
      <w:pgMar w:top="360" w:right="360" w:bottom="360" w:left="36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A4E00" w14:textId="77777777" w:rsidR="00AC766F" w:rsidRDefault="00AC766F">
      <w:pPr>
        <w:spacing w:line="240" w:lineRule="auto"/>
      </w:pPr>
      <w:r>
        <w:separator/>
      </w:r>
    </w:p>
  </w:endnote>
  <w:endnote w:type="continuationSeparator" w:id="0">
    <w:p w14:paraId="6A2A4960" w14:textId="77777777" w:rsidR="00AC766F" w:rsidRDefault="00AC7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1D255" w14:textId="77777777" w:rsidR="000A08B6" w:rsidRDefault="000A08B6">
    <w:pPr>
      <w:pBdr>
        <w:top w:val="nil"/>
        <w:left w:val="nil"/>
        <w:bottom w:val="nil"/>
        <w:right w:val="nil"/>
        <w:between w:val="nil"/>
      </w:pBdr>
      <w:rPr>
        <w:rFonts w:ascii="Garamond" w:eastAsia="Garamond" w:hAnsi="Garamond" w:cs="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DE65C" w14:textId="77777777" w:rsidR="00AC766F" w:rsidRDefault="00AC766F">
      <w:pPr>
        <w:spacing w:line="240" w:lineRule="auto"/>
      </w:pPr>
      <w:r>
        <w:separator/>
      </w:r>
    </w:p>
  </w:footnote>
  <w:footnote w:type="continuationSeparator" w:id="0">
    <w:p w14:paraId="3D0D51FE" w14:textId="77777777" w:rsidR="00AC766F" w:rsidRDefault="00AC76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015E6"/>
    <w:multiLevelType w:val="multilevel"/>
    <w:tmpl w:val="A0B6D1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350DB9"/>
    <w:multiLevelType w:val="multilevel"/>
    <w:tmpl w:val="3056A0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42457F9"/>
    <w:multiLevelType w:val="multilevel"/>
    <w:tmpl w:val="50E0F2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768207F"/>
    <w:multiLevelType w:val="multilevel"/>
    <w:tmpl w:val="B9A2F66E"/>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875D06"/>
    <w:multiLevelType w:val="multilevel"/>
    <w:tmpl w:val="3056A0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6E401DE"/>
    <w:multiLevelType w:val="multilevel"/>
    <w:tmpl w:val="A75ACBF8"/>
    <w:lvl w:ilvl="0">
      <w:start w:val="4"/>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A08B6"/>
    <w:rsid w:val="0001104A"/>
    <w:rsid w:val="000A08B6"/>
    <w:rsid w:val="000B6DBC"/>
    <w:rsid w:val="00143C0C"/>
    <w:rsid w:val="003C109F"/>
    <w:rsid w:val="00AC766F"/>
    <w:rsid w:val="00B7791B"/>
    <w:rsid w:val="00C654F2"/>
    <w:rsid w:val="00E61462"/>
    <w:rsid w:val="00F13E14"/>
    <w:rsid w:val="00F207B2"/>
    <w:rsid w:val="00FE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D7EB"/>
  <w15:docId w15:val="{578ADABC-1952-409C-AAEA-A36B73C3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01104A"/>
    <w:rPr>
      <w:color w:val="0000FF" w:themeColor="hyperlink"/>
      <w:u w:val="single"/>
    </w:rPr>
  </w:style>
  <w:style w:type="paragraph" w:styleId="ListParagraph">
    <w:name w:val="List Paragraph"/>
    <w:basedOn w:val="Normal"/>
    <w:uiPriority w:val="34"/>
    <w:qFormat/>
    <w:rsid w:val="00FE24AF"/>
    <w:pPr>
      <w:ind w:left="720"/>
      <w:contextualSpacing/>
    </w:pPr>
  </w:style>
  <w:style w:type="character" w:styleId="UnresolvedMention">
    <w:name w:val="Unresolved Mention"/>
    <w:basedOn w:val="DefaultParagraphFont"/>
    <w:uiPriority w:val="99"/>
    <w:semiHidden/>
    <w:unhideWhenUsed/>
    <w:rsid w:val="00FE24AF"/>
    <w:rPr>
      <w:color w:val="605E5C"/>
      <w:shd w:val="clear" w:color="auto" w:fill="E1DFDD"/>
    </w:rPr>
  </w:style>
  <w:style w:type="paragraph" w:styleId="BalloonText">
    <w:name w:val="Balloon Text"/>
    <w:basedOn w:val="Normal"/>
    <w:link w:val="BalloonTextChar"/>
    <w:uiPriority w:val="99"/>
    <w:semiHidden/>
    <w:unhideWhenUsed/>
    <w:rsid w:val="00C654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dc.gov/oralhealth/infectioncontrol/pdf/safe-car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ha.org/slp/infectioncontro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dc.gov/coronavirus/2019-ncov/hcp/preparedness-resources.html" TargetMode="External"/><Relationship Id="rId4" Type="http://schemas.openxmlformats.org/officeDocument/2006/relationships/webSettings" Target="webSettings.xml"/><Relationship Id="rId9" Type="http://schemas.openxmlformats.org/officeDocument/2006/relationships/hyperlink" Target="https://www.cdc.gov/infectioncontrol/pdf/guidelines/environmental-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2526</TotalTime>
  <Pages>3</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Walsh</dc:creator>
  <cp:lastModifiedBy>Christopher Walsh</cp:lastModifiedBy>
  <cp:revision>4</cp:revision>
  <cp:lastPrinted>2019-02-05T17:01:00Z</cp:lastPrinted>
  <dcterms:created xsi:type="dcterms:W3CDTF">2020-05-30T19:18:00Z</dcterms:created>
  <dcterms:modified xsi:type="dcterms:W3CDTF">2020-06-06T16:53:00Z</dcterms:modified>
</cp:coreProperties>
</file>